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6B58" w:rsidRDefault="005E2B24" w:rsidP="00A76B58">
      <w:pPr>
        <w:pStyle w:val="1"/>
        <w:rPr>
          <w:rFonts w:ascii="Times New Roman" w:hAnsi="Times New Roman"/>
          <w:color w:val="auto"/>
          <w:sz w:val="28"/>
          <w:szCs w:val="28"/>
        </w:rPr>
      </w:pPr>
      <w:r>
        <w:fldChar w:fldCharType="begin"/>
      </w:r>
      <w:r>
        <w:instrText>HYPERLINK "garantF1://43862924.0"</w:instrText>
      </w:r>
      <w:r>
        <w:fldChar w:fldCharType="separate"/>
      </w:r>
      <w:r w:rsidR="00A76B58" w:rsidRPr="00A76B58">
        <w:rPr>
          <w:rStyle w:val="a4"/>
          <w:rFonts w:ascii="Times New Roman" w:hAnsi="Times New Roman"/>
          <w:b w:val="0"/>
          <w:bCs w:val="0"/>
          <w:color w:val="auto"/>
          <w:sz w:val="28"/>
          <w:szCs w:val="28"/>
        </w:rPr>
        <w:t xml:space="preserve">Постановление Администрации городского округа </w:t>
      </w:r>
      <w:r w:rsidR="001A6FD0">
        <w:rPr>
          <w:rStyle w:val="a4"/>
          <w:rFonts w:ascii="Times New Roman" w:hAnsi="Times New Roman"/>
          <w:b w:val="0"/>
          <w:bCs w:val="0"/>
          <w:color w:val="auto"/>
          <w:sz w:val="28"/>
          <w:szCs w:val="28"/>
        </w:rPr>
        <w:t>«</w:t>
      </w:r>
      <w:r w:rsidR="00A76B58" w:rsidRPr="00A76B58">
        <w:rPr>
          <w:rStyle w:val="a4"/>
          <w:rFonts w:ascii="Times New Roman" w:hAnsi="Times New Roman"/>
          <w:b w:val="0"/>
          <w:bCs w:val="0"/>
          <w:color w:val="auto"/>
          <w:sz w:val="28"/>
          <w:szCs w:val="28"/>
        </w:rPr>
        <w:t>Город Чита</w:t>
      </w:r>
      <w:r w:rsidR="001A6FD0">
        <w:rPr>
          <w:rStyle w:val="a4"/>
          <w:rFonts w:ascii="Times New Roman" w:hAnsi="Times New Roman"/>
          <w:b w:val="0"/>
          <w:bCs w:val="0"/>
          <w:color w:val="auto"/>
          <w:sz w:val="28"/>
          <w:szCs w:val="28"/>
        </w:rPr>
        <w:t>»</w:t>
      </w:r>
      <w:r w:rsidR="00A76B58" w:rsidRPr="00A76B58">
        <w:rPr>
          <w:rStyle w:val="a4"/>
          <w:rFonts w:ascii="Times New Roman" w:hAnsi="Times New Roman"/>
          <w:b w:val="0"/>
          <w:bCs w:val="0"/>
          <w:color w:val="auto"/>
          <w:sz w:val="28"/>
          <w:szCs w:val="28"/>
        </w:rPr>
        <w:br/>
        <w:t>от 8 декабря 2016 г. N 361</w:t>
      </w:r>
      <w:r w:rsidR="00A76B58" w:rsidRPr="00A76B58">
        <w:rPr>
          <w:rStyle w:val="a4"/>
          <w:rFonts w:ascii="Times New Roman" w:hAnsi="Times New Roman"/>
          <w:b w:val="0"/>
          <w:bCs w:val="0"/>
          <w:color w:val="auto"/>
          <w:sz w:val="28"/>
          <w:szCs w:val="28"/>
        </w:rPr>
        <w:br/>
      </w:r>
      <w:r w:rsidR="001A6FD0">
        <w:rPr>
          <w:rStyle w:val="a4"/>
          <w:rFonts w:ascii="Times New Roman" w:hAnsi="Times New Roman"/>
          <w:b w:val="0"/>
          <w:bCs w:val="0"/>
          <w:color w:val="auto"/>
          <w:sz w:val="28"/>
          <w:szCs w:val="28"/>
        </w:rPr>
        <w:t>«</w:t>
      </w:r>
      <w:r w:rsidR="00A76B58" w:rsidRPr="00A76B58">
        <w:rPr>
          <w:rStyle w:val="a4"/>
          <w:rFonts w:ascii="Times New Roman" w:hAnsi="Times New Roman"/>
          <w:b w:val="0"/>
          <w:bCs w:val="0"/>
          <w:color w:val="auto"/>
          <w:sz w:val="28"/>
          <w:szCs w:val="28"/>
        </w:rPr>
        <w:t xml:space="preserve">Об утверждении муниципальной программы </w:t>
      </w:r>
      <w:r w:rsidR="001A6FD0">
        <w:rPr>
          <w:rStyle w:val="a4"/>
          <w:rFonts w:ascii="Times New Roman" w:hAnsi="Times New Roman"/>
          <w:b w:val="0"/>
          <w:bCs w:val="0"/>
          <w:color w:val="auto"/>
          <w:sz w:val="28"/>
          <w:szCs w:val="28"/>
        </w:rPr>
        <w:t>«</w:t>
      </w:r>
      <w:r w:rsidR="00A76B58" w:rsidRPr="00A76B58">
        <w:rPr>
          <w:rStyle w:val="a4"/>
          <w:rFonts w:ascii="Times New Roman" w:hAnsi="Times New Roman"/>
          <w:b w:val="0"/>
          <w:bCs w:val="0"/>
          <w:color w:val="auto"/>
          <w:sz w:val="28"/>
          <w:szCs w:val="28"/>
        </w:rPr>
        <w:t>Развитие муниципальной системы</w:t>
      </w:r>
      <w:r w:rsidR="00A76B58">
        <w:rPr>
          <w:rStyle w:val="a4"/>
          <w:rFonts w:ascii="Times New Roman" w:hAnsi="Times New Roman"/>
          <w:b w:val="0"/>
          <w:bCs w:val="0"/>
          <w:color w:val="auto"/>
          <w:sz w:val="28"/>
          <w:szCs w:val="28"/>
        </w:rPr>
        <w:t xml:space="preserve"> </w:t>
      </w:r>
      <w:r w:rsidR="00A76B58" w:rsidRPr="00A76B58">
        <w:rPr>
          <w:rStyle w:val="a4"/>
          <w:rFonts w:ascii="Times New Roman" w:hAnsi="Times New Roman"/>
          <w:b w:val="0"/>
          <w:bCs w:val="0"/>
          <w:color w:val="auto"/>
          <w:sz w:val="28"/>
          <w:szCs w:val="28"/>
        </w:rPr>
        <w:t xml:space="preserve">образования городского округа </w:t>
      </w:r>
      <w:r w:rsidR="001A6FD0">
        <w:rPr>
          <w:rStyle w:val="a4"/>
          <w:rFonts w:ascii="Times New Roman" w:hAnsi="Times New Roman"/>
          <w:b w:val="0"/>
          <w:bCs w:val="0"/>
          <w:color w:val="auto"/>
          <w:sz w:val="28"/>
          <w:szCs w:val="28"/>
        </w:rPr>
        <w:t>«</w:t>
      </w:r>
      <w:r w:rsidR="00A76B58" w:rsidRPr="00A76B58">
        <w:rPr>
          <w:rStyle w:val="a4"/>
          <w:rFonts w:ascii="Times New Roman" w:hAnsi="Times New Roman"/>
          <w:b w:val="0"/>
          <w:bCs w:val="0"/>
          <w:color w:val="auto"/>
          <w:sz w:val="28"/>
          <w:szCs w:val="28"/>
        </w:rPr>
        <w:t>Город Чита</w:t>
      </w:r>
      <w:r w:rsidR="001A6FD0">
        <w:rPr>
          <w:rStyle w:val="a4"/>
          <w:rFonts w:ascii="Times New Roman" w:hAnsi="Times New Roman"/>
          <w:b w:val="0"/>
          <w:bCs w:val="0"/>
          <w:color w:val="auto"/>
          <w:sz w:val="28"/>
          <w:szCs w:val="28"/>
        </w:rPr>
        <w:t>»</w:t>
      </w:r>
      <w:r w:rsidR="00A76B58" w:rsidRPr="00A76B58">
        <w:rPr>
          <w:rStyle w:val="a4"/>
          <w:rFonts w:ascii="Times New Roman" w:hAnsi="Times New Roman"/>
          <w:b w:val="0"/>
          <w:bCs w:val="0"/>
          <w:color w:val="auto"/>
          <w:sz w:val="28"/>
          <w:szCs w:val="28"/>
        </w:rPr>
        <w:t xml:space="preserve"> на 2017 - 202</w:t>
      </w:r>
      <w:r w:rsidR="001A6FD0">
        <w:rPr>
          <w:rStyle w:val="a4"/>
          <w:rFonts w:ascii="Times New Roman" w:hAnsi="Times New Roman"/>
          <w:b w:val="0"/>
          <w:bCs w:val="0"/>
          <w:color w:val="auto"/>
          <w:sz w:val="28"/>
          <w:szCs w:val="28"/>
        </w:rPr>
        <w:t>6</w:t>
      </w:r>
      <w:r w:rsidR="00A76B58" w:rsidRPr="00A76B58">
        <w:rPr>
          <w:rStyle w:val="a4"/>
          <w:rFonts w:ascii="Times New Roman" w:hAnsi="Times New Roman"/>
          <w:b w:val="0"/>
          <w:bCs w:val="0"/>
          <w:color w:val="auto"/>
          <w:sz w:val="28"/>
          <w:szCs w:val="28"/>
        </w:rPr>
        <w:t> годы</w:t>
      </w:r>
      <w:r>
        <w:fldChar w:fldCharType="end"/>
      </w:r>
      <w:r w:rsidR="001A6FD0">
        <w:t>»</w:t>
      </w:r>
    </w:p>
    <w:p w:rsidR="00DD5371" w:rsidRDefault="00DD5371" w:rsidP="00A76B58">
      <w:pPr>
        <w:rPr>
          <w:rFonts w:ascii="Times New Roman" w:hAnsi="Times New Roman" w:cs="Times New Roman"/>
          <w:highlight w:val="lightGray"/>
        </w:rPr>
      </w:pPr>
      <w:r>
        <w:rPr>
          <w:rFonts w:ascii="Times New Roman" w:hAnsi="Times New Roman" w:cs="Times New Roman"/>
          <w:highlight w:val="lightGray"/>
        </w:rPr>
        <w:t>С изменениями и дополнениями от</w:t>
      </w:r>
      <w:r w:rsidR="00A76B58" w:rsidRPr="00A76B58">
        <w:rPr>
          <w:rFonts w:ascii="Times New Roman" w:hAnsi="Times New Roman" w:cs="Times New Roman"/>
          <w:highlight w:val="lightGray"/>
        </w:rPr>
        <w:t>:</w:t>
      </w:r>
    </w:p>
    <w:p w:rsidR="00A76B58" w:rsidRPr="00654964" w:rsidRDefault="00A76B58" w:rsidP="00DD5371">
      <w:pPr>
        <w:shd w:val="clear" w:color="auto" w:fill="BFBFBF"/>
        <w:rPr>
          <w:rFonts w:ascii="Times New Roman" w:hAnsi="Times New Roman" w:cs="Times New Roman"/>
        </w:rPr>
      </w:pPr>
      <w:r w:rsidRPr="00A76B58">
        <w:rPr>
          <w:rFonts w:ascii="Times New Roman" w:hAnsi="Times New Roman" w:cs="Times New Roman"/>
          <w:highlight w:val="lightGray"/>
        </w:rPr>
        <w:t>21.02.2017</w:t>
      </w:r>
      <w:r w:rsidR="00DD5371">
        <w:rPr>
          <w:rFonts w:ascii="Times New Roman" w:hAnsi="Times New Roman" w:cs="Times New Roman"/>
        </w:rPr>
        <w:t>г. № 67</w:t>
      </w:r>
      <w:r w:rsidR="00D9113E">
        <w:rPr>
          <w:rFonts w:ascii="Times New Roman" w:hAnsi="Times New Roman" w:cs="Times New Roman"/>
        </w:rPr>
        <w:t>, 12.05.2017г. № 137</w:t>
      </w:r>
      <w:r w:rsidR="003753B8">
        <w:rPr>
          <w:rFonts w:ascii="Times New Roman" w:hAnsi="Times New Roman" w:cs="Times New Roman"/>
        </w:rPr>
        <w:t xml:space="preserve">, </w:t>
      </w:r>
      <w:r w:rsidR="004B6E6E">
        <w:rPr>
          <w:rFonts w:ascii="Times New Roman" w:hAnsi="Times New Roman" w:cs="Times New Roman"/>
        </w:rPr>
        <w:t>08.06.2017г. № 161</w:t>
      </w:r>
      <w:r w:rsidR="008B4B51">
        <w:rPr>
          <w:rFonts w:ascii="Times New Roman" w:hAnsi="Times New Roman" w:cs="Times New Roman"/>
        </w:rPr>
        <w:t>, 20.07.17г. № 199</w:t>
      </w:r>
      <w:r w:rsidR="004D35A6">
        <w:rPr>
          <w:rFonts w:ascii="Times New Roman" w:hAnsi="Times New Roman" w:cs="Times New Roman"/>
        </w:rPr>
        <w:t>, 05.09.2017г. № 226</w:t>
      </w:r>
      <w:r w:rsidR="00DE0C36">
        <w:rPr>
          <w:rFonts w:ascii="Times New Roman" w:hAnsi="Times New Roman" w:cs="Times New Roman"/>
        </w:rPr>
        <w:t>, 27.09.2017г. № 239</w:t>
      </w:r>
      <w:r w:rsidR="00BB064D">
        <w:rPr>
          <w:rFonts w:ascii="Times New Roman" w:hAnsi="Times New Roman" w:cs="Times New Roman"/>
        </w:rPr>
        <w:t>, 09.11.2017</w:t>
      </w:r>
      <w:r w:rsidR="0016482B">
        <w:rPr>
          <w:rFonts w:ascii="Times New Roman" w:hAnsi="Times New Roman" w:cs="Times New Roman"/>
        </w:rPr>
        <w:t>г.</w:t>
      </w:r>
      <w:r w:rsidR="00BB064D">
        <w:rPr>
          <w:rFonts w:ascii="Times New Roman" w:hAnsi="Times New Roman" w:cs="Times New Roman"/>
        </w:rPr>
        <w:t xml:space="preserve"> № 280</w:t>
      </w:r>
      <w:r w:rsidR="00242DE9">
        <w:rPr>
          <w:rFonts w:ascii="Times New Roman" w:hAnsi="Times New Roman" w:cs="Times New Roman"/>
        </w:rPr>
        <w:t>, 05.12.2017</w:t>
      </w:r>
      <w:r w:rsidR="0016482B">
        <w:rPr>
          <w:rFonts w:ascii="Times New Roman" w:hAnsi="Times New Roman" w:cs="Times New Roman"/>
        </w:rPr>
        <w:t>г.</w:t>
      </w:r>
      <w:r w:rsidR="00242DE9">
        <w:rPr>
          <w:rFonts w:ascii="Times New Roman" w:hAnsi="Times New Roman" w:cs="Times New Roman"/>
        </w:rPr>
        <w:t xml:space="preserve"> № 316</w:t>
      </w:r>
      <w:r w:rsidR="004D3806">
        <w:rPr>
          <w:rFonts w:ascii="Times New Roman" w:hAnsi="Times New Roman" w:cs="Times New Roman"/>
        </w:rPr>
        <w:t>, 15.01.2018</w:t>
      </w:r>
      <w:r w:rsidR="0016482B">
        <w:rPr>
          <w:rFonts w:ascii="Times New Roman" w:hAnsi="Times New Roman" w:cs="Times New Roman"/>
        </w:rPr>
        <w:t>г.</w:t>
      </w:r>
      <w:r w:rsidR="004D3806">
        <w:rPr>
          <w:rFonts w:ascii="Times New Roman" w:hAnsi="Times New Roman" w:cs="Times New Roman"/>
        </w:rPr>
        <w:t xml:space="preserve"> № 18</w:t>
      </w:r>
      <w:r w:rsidR="00B14AAF">
        <w:rPr>
          <w:rFonts w:ascii="Times New Roman" w:hAnsi="Times New Roman" w:cs="Times New Roman"/>
        </w:rPr>
        <w:t>, 26.03.2018</w:t>
      </w:r>
      <w:r w:rsidR="0016482B">
        <w:rPr>
          <w:rFonts w:ascii="Times New Roman" w:hAnsi="Times New Roman" w:cs="Times New Roman"/>
        </w:rPr>
        <w:t>г.</w:t>
      </w:r>
      <w:r w:rsidR="00B14AAF">
        <w:rPr>
          <w:rFonts w:ascii="Times New Roman" w:hAnsi="Times New Roman" w:cs="Times New Roman"/>
        </w:rPr>
        <w:t xml:space="preserve"> № 94</w:t>
      </w:r>
      <w:r w:rsidR="004F35E9">
        <w:rPr>
          <w:rFonts w:ascii="Times New Roman" w:hAnsi="Times New Roman" w:cs="Times New Roman"/>
        </w:rPr>
        <w:t>, 04.06.2018</w:t>
      </w:r>
      <w:r w:rsidR="0016482B">
        <w:rPr>
          <w:rFonts w:ascii="Times New Roman" w:hAnsi="Times New Roman" w:cs="Times New Roman"/>
        </w:rPr>
        <w:t>г.</w:t>
      </w:r>
      <w:r w:rsidR="004F35E9">
        <w:rPr>
          <w:rFonts w:ascii="Times New Roman" w:hAnsi="Times New Roman" w:cs="Times New Roman"/>
        </w:rPr>
        <w:t xml:space="preserve"> № 171</w:t>
      </w:r>
      <w:r w:rsidR="003437C8">
        <w:rPr>
          <w:rFonts w:ascii="Times New Roman" w:hAnsi="Times New Roman" w:cs="Times New Roman"/>
        </w:rPr>
        <w:t>, 21.06.2018</w:t>
      </w:r>
      <w:r w:rsidR="0016482B">
        <w:rPr>
          <w:rFonts w:ascii="Times New Roman" w:hAnsi="Times New Roman" w:cs="Times New Roman"/>
        </w:rPr>
        <w:t>г.</w:t>
      </w:r>
      <w:r w:rsidR="003437C8">
        <w:rPr>
          <w:rFonts w:ascii="Times New Roman" w:hAnsi="Times New Roman" w:cs="Times New Roman"/>
        </w:rPr>
        <w:t xml:space="preserve"> № 206</w:t>
      </w:r>
      <w:r w:rsidR="00CC2167">
        <w:rPr>
          <w:rFonts w:ascii="Times New Roman" w:hAnsi="Times New Roman" w:cs="Times New Roman"/>
        </w:rPr>
        <w:t>, 30.07.2018</w:t>
      </w:r>
      <w:r w:rsidR="0016482B">
        <w:rPr>
          <w:rFonts w:ascii="Times New Roman" w:hAnsi="Times New Roman" w:cs="Times New Roman"/>
        </w:rPr>
        <w:t>г.</w:t>
      </w:r>
      <w:r w:rsidR="00CC2167">
        <w:rPr>
          <w:rFonts w:ascii="Times New Roman" w:hAnsi="Times New Roman" w:cs="Times New Roman"/>
        </w:rPr>
        <w:t xml:space="preserve"> № 255</w:t>
      </w:r>
      <w:r w:rsidR="00E11AAE">
        <w:rPr>
          <w:rFonts w:ascii="Times New Roman" w:hAnsi="Times New Roman" w:cs="Times New Roman"/>
        </w:rPr>
        <w:t>, 25.10.2018</w:t>
      </w:r>
      <w:r w:rsidR="0016482B">
        <w:rPr>
          <w:rFonts w:ascii="Times New Roman" w:hAnsi="Times New Roman" w:cs="Times New Roman"/>
        </w:rPr>
        <w:t>г.</w:t>
      </w:r>
      <w:r w:rsidR="00E11AAE">
        <w:rPr>
          <w:rFonts w:ascii="Times New Roman" w:hAnsi="Times New Roman" w:cs="Times New Roman"/>
        </w:rPr>
        <w:t xml:space="preserve"> № 406</w:t>
      </w:r>
      <w:r w:rsidR="004E6B5C">
        <w:rPr>
          <w:rFonts w:ascii="Times New Roman" w:hAnsi="Times New Roman" w:cs="Times New Roman"/>
        </w:rPr>
        <w:t>, 09.01.2019</w:t>
      </w:r>
      <w:r w:rsidR="0016482B">
        <w:rPr>
          <w:rFonts w:ascii="Times New Roman" w:hAnsi="Times New Roman" w:cs="Times New Roman"/>
        </w:rPr>
        <w:t>г.</w:t>
      </w:r>
      <w:r w:rsidR="004E6B5C">
        <w:rPr>
          <w:rFonts w:ascii="Times New Roman" w:hAnsi="Times New Roman" w:cs="Times New Roman"/>
        </w:rPr>
        <w:t xml:space="preserve"> № 02</w:t>
      </w:r>
      <w:r w:rsidR="006018A6">
        <w:rPr>
          <w:rFonts w:ascii="Times New Roman" w:hAnsi="Times New Roman" w:cs="Times New Roman"/>
        </w:rPr>
        <w:t>, 22.01.2019</w:t>
      </w:r>
      <w:r w:rsidR="0016482B">
        <w:rPr>
          <w:rFonts w:ascii="Times New Roman" w:hAnsi="Times New Roman" w:cs="Times New Roman"/>
        </w:rPr>
        <w:t>г.</w:t>
      </w:r>
      <w:r w:rsidR="006018A6">
        <w:rPr>
          <w:rFonts w:ascii="Times New Roman" w:hAnsi="Times New Roman" w:cs="Times New Roman"/>
        </w:rPr>
        <w:t xml:space="preserve"> № </w:t>
      </w:r>
      <w:r w:rsidR="00050468">
        <w:rPr>
          <w:rFonts w:ascii="Times New Roman" w:hAnsi="Times New Roman" w:cs="Times New Roman"/>
        </w:rPr>
        <w:t>28, 14.02.2019</w:t>
      </w:r>
      <w:r w:rsidR="0016482B">
        <w:rPr>
          <w:rFonts w:ascii="Times New Roman" w:hAnsi="Times New Roman" w:cs="Times New Roman"/>
        </w:rPr>
        <w:t>г.</w:t>
      </w:r>
      <w:r w:rsidR="00050468">
        <w:rPr>
          <w:rFonts w:ascii="Times New Roman" w:hAnsi="Times New Roman" w:cs="Times New Roman"/>
        </w:rPr>
        <w:t xml:space="preserve"> № 9</w:t>
      </w:r>
      <w:r w:rsidR="00F800DA">
        <w:rPr>
          <w:rFonts w:ascii="Times New Roman" w:hAnsi="Times New Roman" w:cs="Times New Roman"/>
        </w:rPr>
        <w:t>0, 26.03.2019</w:t>
      </w:r>
      <w:r w:rsidR="0016482B">
        <w:rPr>
          <w:rFonts w:ascii="Times New Roman" w:hAnsi="Times New Roman" w:cs="Times New Roman"/>
        </w:rPr>
        <w:t>г.</w:t>
      </w:r>
      <w:r w:rsidR="00F800DA">
        <w:rPr>
          <w:rFonts w:ascii="Times New Roman" w:hAnsi="Times New Roman" w:cs="Times New Roman"/>
        </w:rPr>
        <w:t xml:space="preserve"> № 218</w:t>
      </w:r>
      <w:r w:rsidR="00061A6E" w:rsidRPr="003223E6">
        <w:rPr>
          <w:rFonts w:ascii="Times New Roman" w:hAnsi="Times New Roman" w:cs="Times New Roman"/>
        </w:rPr>
        <w:t>, 14.06.2019</w:t>
      </w:r>
      <w:r w:rsidR="0016482B">
        <w:rPr>
          <w:rFonts w:ascii="Times New Roman" w:hAnsi="Times New Roman" w:cs="Times New Roman"/>
        </w:rPr>
        <w:t>г.</w:t>
      </w:r>
      <w:r w:rsidR="00061A6E" w:rsidRPr="003223E6">
        <w:rPr>
          <w:rFonts w:ascii="Times New Roman" w:hAnsi="Times New Roman" w:cs="Times New Roman"/>
        </w:rPr>
        <w:t xml:space="preserve"> № 356</w:t>
      </w:r>
      <w:r w:rsidR="004370C4">
        <w:rPr>
          <w:rFonts w:ascii="Times New Roman" w:hAnsi="Times New Roman" w:cs="Times New Roman"/>
        </w:rPr>
        <w:t>, 29.07.19</w:t>
      </w:r>
      <w:r w:rsidR="0016482B">
        <w:rPr>
          <w:rFonts w:ascii="Times New Roman" w:hAnsi="Times New Roman" w:cs="Times New Roman"/>
        </w:rPr>
        <w:t>г.</w:t>
      </w:r>
      <w:r w:rsidR="004370C4">
        <w:rPr>
          <w:rFonts w:ascii="Times New Roman" w:hAnsi="Times New Roman" w:cs="Times New Roman"/>
        </w:rPr>
        <w:t xml:space="preserve"> № 426</w:t>
      </w:r>
      <w:r w:rsidR="00E950A1">
        <w:rPr>
          <w:rFonts w:ascii="Times New Roman" w:hAnsi="Times New Roman" w:cs="Times New Roman"/>
        </w:rPr>
        <w:t>, 15.08.19</w:t>
      </w:r>
      <w:r w:rsidR="0016482B">
        <w:rPr>
          <w:rFonts w:ascii="Times New Roman" w:hAnsi="Times New Roman" w:cs="Times New Roman"/>
        </w:rPr>
        <w:t>г.</w:t>
      </w:r>
      <w:r w:rsidR="00E950A1">
        <w:rPr>
          <w:rFonts w:ascii="Times New Roman" w:hAnsi="Times New Roman" w:cs="Times New Roman"/>
        </w:rPr>
        <w:t xml:space="preserve"> № 453</w:t>
      </w:r>
      <w:r w:rsidR="00326DA7">
        <w:rPr>
          <w:rFonts w:ascii="Times New Roman" w:hAnsi="Times New Roman" w:cs="Times New Roman"/>
        </w:rPr>
        <w:t>, 10.12.2019</w:t>
      </w:r>
      <w:r w:rsidR="0016482B">
        <w:rPr>
          <w:rFonts w:ascii="Times New Roman" w:hAnsi="Times New Roman" w:cs="Times New Roman"/>
        </w:rPr>
        <w:t>г.</w:t>
      </w:r>
      <w:r w:rsidR="00326DA7">
        <w:rPr>
          <w:rFonts w:ascii="Times New Roman" w:hAnsi="Times New Roman" w:cs="Times New Roman"/>
        </w:rPr>
        <w:t xml:space="preserve"> № 628</w:t>
      </w:r>
      <w:r w:rsidR="00822AA0">
        <w:rPr>
          <w:rFonts w:ascii="Times New Roman" w:hAnsi="Times New Roman" w:cs="Times New Roman"/>
        </w:rPr>
        <w:t>, 13.02.2020</w:t>
      </w:r>
      <w:r w:rsidR="0016482B">
        <w:rPr>
          <w:rFonts w:ascii="Times New Roman" w:hAnsi="Times New Roman" w:cs="Times New Roman"/>
        </w:rPr>
        <w:t>г.</w:t>
      </w:r>
      <w:r w:rsidR="00822AA0">
        <w:rPr>
          <w:rFonts w:ascii="Times New Roman" w:hAnsi="Times New Roman" w:cs="Times New Roman"/>
        </w:rPr>
        <w:t xml:space="preserve"> № 62</w:t>
      </w:r>
      <w:r w:rsidR="0016482B">
        <w:rPr>
          <w:rFonts w:ascii="Times New Roman" w:hAnsi="Times New Roman" w:cs="Times New Roman"/>
        </w:rPr>
        <w:t>, 20.02.2020г. № 73</w:t>
      </w:r>
      <w:r w:rsidR="00654964">
        <w:rPr>
          <w:rFonts w:ascii="Times New Roman" w:hAnsi="Times New Roman" w:cs="Times New Roman"/>
        </w:rPr>
        <w:t>, 02.06.2020г. № 231</w:t>
      </w:r>
      <w:r w:rsidR="00A247CC">
        <w:rPr>
          <w:rFonts w:ascii="Times New Roman" w:hAnsi="Times New Roman" w:cs="Times New Roman"/>
        </w:rPr>
        <w:t>, 22.06.2020г. № 256</w:t>
      </w:r>
      <w:r w:rsidR="00B01E93">
        <w:rPr>
          <w:rFonts w:ascii="Times New Roman" w:hAnsi="Times New Roman" w:cs="Times New Roman"/>
        </w:rPr>
        <w:t>, 31.08.2020г. № 341</w:t>
      </w:r>
      <w:r w:rsidR="00DC4626">
        <w:rPr>
          <w:rFonts w:ascii="Times New Roman" w:hAnsi="Times New Roman" w:cs="Times New Roman"/>
        </w:rPr>
        <w:t>, 25.11.2020г. № 47</w:t>
      </w:r>
      <w:r w:rsidR="00D82269">
        <w:rPr>
          <w:rFonts w:ascii="Times New Roman" w:hAnsi="Times New Roman" w:cs="Times New Roman"/>
        </w:rPr>
        <w:t>7, 01.02.2021 № 41</w:t>
      </w:r>
      <w:r w:rsidR="00ED4E70">
        <w:rPr>
          <w:rFonts w:ascii="Times New Roman" w:hAnsi="Times New Roman" w:cs="Times New Roman"/>
        </w:rPr>
        <w:t>, 24.02.2021 № 96</w:t>
      </w:r>
      <w:r w:rsidR="005965B2">
        <w:rPr>
          <w:rFonts w:ascii="Times New Roman" w:hAnsi="Times New Roman" w:cs="Times New Roman"/>
        </w:rPr>
        <w:t>, 18.03.2021 № 138</w:t>
      </w:r>
    </w:p>
    <w:p w:rsidR="00A76B58" w:rsidRPr="00A76B58" w:rsidRDefault="00A76B58" w:rsidP="00A76B58">
      <w:pPr>
        <w:rPr>
          <w:rFonts w:ascii="Times New Roman" w:hAnsi="Times New Roman" w:cs="Times New Roman"/>
          <w:sz w:val="28"/>
          <w:szCs w:val="28"/>
        </w:rPr>
      </w:pPr>
    </w:p>
    <w:p w:rsidR="00A76B58" w:rsidRPr="00A76B58" w:rsidRDefault="00A76B58" w:rsidP="00A76B58">
      <w:pPr>
        <w:rPr>
          <w:rFonts w:ascii="Times New Roman" w:hAnsi="Times New Roman" w:cs="Times New Roman"/>
          <w:sz w:val="28"/>
          <w:szCs w:val="28"/>
        </w:rPr>
      </w:pPr>
      <w:r w:rsidRPr="00A76B58">
        <w:rPr>
          <w:rFonts w:ascii="Times New Roman" w:hAnsi="Times New Roman" w:cs="Times New Roman"/>
          <w:sz w:val="28"/>
          <w:szCs w:val="28"/>
        </w:rPr>
        <w:t xml:space="preserve">В соответствии с </w:t>
      </w:r>
      <w:hyperlink r:id="rId9" w:history="1">
        <w:r w:rsidRPr="00A76B58">
          <w:rPr>
            <w:rStyle w:val="a4"/>
            <w:rFonts w:ascii="Times New Roman" w:hAnsi="Times New Roman" w:cs="Times New Roman"/>
            <w:color w:val="auto"/>
            <w:sz w:val="28"/>
            <w:szCs w:val="28"/>
          </w:rPr>
          <w:t>распоряжением</w:t>
        </w:r>
      </w:hyperlink>
      <w:r w:rsidRPr="00A76B58">
        <w:rPr>
          <w:rFonts w:ascii="Times New Roman" w:hAnsi="Times New Roman" w:cs="Times New Roman"/>
          <w:sz w:val="28"/>
          <w:szCs w:val="28"/>
        </w:rPr>
        <w:t xml:space="preserve"> администрации городского округа </w:t>
      </w:r>
      <w:r w:rsidR="00654964">
        <w:rPr>
          <w:rFonts w:ascii="Times New Roman" w:hAnsi="Times New Roman" w:cs="Times New Roman"/>
          <w:sz w:val="28"/>
          <w:szCs w:val="28"/>
        </w:rPr>
        <w:t>«</w:t>
      </w:r>
      <w:r w:rsidRPr="00A76B58">
        <w:rPr>
          <w:rFonts w:ascii="Times New Roman" w:hAnsi="Times New Roman" w:cs="Times New Roman"/>
          <w:sz w:val="28"/>
          <w:szCs w:val="28"/>
        </w:rPr>
        <w:t>Город Чита</w:t>
      </w:r>
      <w:r w:rsidR="00654964">
        <w:rPr>
          <w:rFonts w:ascii="Times New Roman" w:hAnsi="Times New Roman" w:cs="Times New Roman"/>
          <w:sz w:val="28"/>
          <w:szCs w:val="28"/>
        </w:rPr>
        <w:t>»</w:t>
      </w:r>
      <w:r w:rsidRPr="00A76B58">
        <w:rPr>
          <w:rFonts w:ascii="Times New Roman" w:hAnsi="Times New Roman" w:cs="Times New Roman"/>
          <w:sz w:val="28"/>
          <w:szCs w:val="28"/>
        </w:rPr>
        <w:t xml:space="preserve"> от 14.07.2016 г. N 1031-р </w:t>
      </w:r>
      <w:r w:rsidR="00654964">
        <w:rPr>
          <w:rFonts w:ascii="Times New Roman" w:hAnsi="Times New Roman" w:cs="Times New Roman"/>
          <w:sz w:val="28"/>
          <w:szCs w:val="28"/>
        </w:rPr>
        <w:t>«</w:t>
      </w:r>
      <w:r w:rsidRPr="00A76B58">
        <w:rPr>
          <w:rFonts w:ascii="Times New Roman" w:hAnsi="Times New Roman" w:cs="Times New Roman"/>
          <w:sz w:val="28"/>
          <w:szCs w:val="28"/>
        </w:rPr>
        <w:t xml:space="preserve">Об утверждении перечня муниципальных программ городского округа "Город Чита", </w:t>
      </w:r>
      <w:hyperlink r:id="rId10" w:history="1">
        <w:r w:rsidRPr="00A76B58">
          <w:rPr>
            <w:rStyle w:val="a4"/>
            <w:rFonts w:ascii="Times New Roman" w:hAnsi="Times New Roman" w:cs="Times New Roman"/>
            <w:color w:val="auto"/>
            <w:sz w:val="28"/>
            <w:szCs w:val="28"/>
          </w:rPr>
          <w:t>постановлением</w:t>
        </w:r>
      </w:hyperlink>
      <w:r w:rsidRPr="00A76B58">
        <w:rPr>
          <w:rFonts w:ascii="Times New Roman" w:hAnsi="Times New Roman" w:cs="Times New Roman"/>
          <w:sz w:val="28"/>
          <w:szCs w:val="28"/>
        </w:rPr>
        <w:t xml:space="preserve"> администрации городского округа "Город Чита" от 12.07.2016 г. N 224 "Об утверждении Порядка разработки, реализации и оценки эффективности муниципальных программ городского округа "Город Чита", руководствуясь </w:t>
      </w:r>
      <w:hyperlink r:id="rId11" w:history="1">
        <w:r w:rsidRPr="00A76B58">
          <w:rPr>
            <w:rStyle w:val="a4"/>
            <w:rFonts w:ascii="Times New Roman" w:hAnsi="Times New Roman" w:cs="Times New Roman"/>
            <w:color w:val="auto"/>
            <w:sz w:val="28"/>
            <w:szCs w:val="28"/>
          </w:rPr>
          <w:t>статьей 38</w:t>
        </w:r>
      </w:hyperlink>
      <w:r w:rsidRPr="00A76B58">
        <w:rPr>
          <w:rFonts w:ascii="Times New Roman" w:hAnsi="Times New Roman" w:cs="Times New Roman"/>
          <w:sz w:val="28"/>
          <w:szCs w:val="28"/>
        </w:rPr>
        <w:t xml:space="preserve"> Устава городского округа "Город Чита", принятого </w:t>
      </w:r>
      <w:hyperlink r:id="rId12" w:history="1">
        <w:r w:rsidRPr="00A76B58">
          <w:rPr>
            <w:rStyle w:val="a4"/>
            <w:rFonts w:ascii="Times New Roman" w:hAnsi="Times New Roman" w:cs="Times New Roman"/>
            <w:color w:val="auto"/>
            <w:sz w:val="28"/>
            <w:szCs w:val="28"/>
          </w:rPr>
          <w:t>решением</w:t>
        </w:r>
      </w:hyperlink>
      <w:r w:rsidRPr="00A76B58">
        <w:rPr>
          <w:rFonts w:ascii="Times New Roman" w:hAnsi="Times New Roman" w:cs="Times New Roman"/>
          <w:sz w:val="28"/>
          <w:szCs w:val="28"/>
        </w:rPr>
        <w:t xml:space="preserve"> Думы городского округа "Город Чита" от 8 декабря 2011 г. N 243, постановляю:</w:t>
      </w:r>
    </w:p>
    <w:p w:rsidR="00A76B58" w:rsidRPr="00A76B58" w:rsidRDefault="00A76B58" w:rsidP="00A76B58">
      <w:pPr>
        <w:rPr>
          <w:rFonts w:ascii="Times New Roman" w:hAnsi="Times New Roman" w:cs="Times New Roman"/>
          <w:sz w:val="28"/>
          <w:szCs w:val="28"/>
        </w:rPr>
      </w:pPr>
      <w:bookmarkStart w:id="1" w:name="sub_1"/>
      <w:r w:rsidRPr="00A76B58">
        <w:rPr>
          <w:rFonts w:ascii="Times New Roman" w:hAnsi="Times New Roman" w:cs="Times New Roman"/>
          <w:sz w:val="28"/>
          <w:szCs w:val="28"/>
        </w:rPr>
        <w:t xml:space="preserve">1. Утвердить прилагаемую </w:t>
      </w:r>
      <w:hyperlink w:anchor="sub_1000" w:history="1">
        <w:r w:rsidRPr="00A76B58">
          <w:rPr>
            <w:rStyle w:val="a4"/>
            <w:rFonts w:ascii="Times New Roman" w:hAnsi="Times New Roman" w:cs="Times New Roman"/>
            <w:color w:val="auto"/>
            <w:sz w:val="28"/>
            <w:szCs w:val="28"/>
          </w:rPr>
          <w:t>муниципальную программу</w:t>
        </w:r>
      </w:hyperlink>
      <w:r w:rsidRPr="00A76B58">
        <w:rPr>
          <w:rFonts w:ascii="Times New Roman" w:hAnsi="Times New Roman" w:cs="Times New Roman"/>
          <w:sz w:val="28"/>
          <w:szCs w:val="28"/>
        </w:rPr>
        <w:t xml:space="preserve"> "Развитие муниципальной системы образования городского округа "Город Чита" на 2017 - 202</w:t>
      </w:r>
      <w:r w:rsidR="002A63A8">
        <w:rPr>
          <w:rFonts w:ascii="Times New Roman" w:hAnsi="Times New Roman" w:cs="Times New Roman"/>
          <w:sz w:val="28"/>
          <w:szCs w:val="28"/>
        </w:rPr>
        <w:t>6</w:t>
      </w:r>
      <w:r w:rsidRPr="00A76B58">
        <w:rPr>
          <w:rFonts w:ascii="Times New Roman" w:hAnsi="Times New Roman" w:cs="Times New Roman"/>
          <w:sz w:val="28"/>
          <w:szCs w:val="28"/>
        </w:rPr>
        <w:t> годы.</w:t>
      </w:r>
    </w:p>
    <w:p w:rsidR="00A76B58" w:rsidRPr="00A76B58" w:rsidRDefault="00A76B58" w:rsidP="00A76B58">
      <w:pPr>
        <w:rPr>
          <w:rFonts w:ascii="Times New Roman" w:hAnsi="Times New Roman" w:cs="Times New Roman"/>
          <w:sz w:val="28"/>
          <w:szCs w:val="28"/>
        </w:rPr>
      </w:pPr>
      <w:bookmarkStart w:id="2" w:name="sub_2"/>
      <w:bookmarkEnd w:id="1"/>
      <w:r w:rsidRPr="00A76B58">
        <w:rPr>
          <w:rFonts w:ascii="Times New Roman" w:hAnsi="Times New Roman" w:cs="Times New Roman"/>
          <w:sz w:val="28"/>
          <w:szCs w:val="28"/>
        </w:rPr>
        <w:t>2. Контроль за исполнением настоящего постановления возложить на заместителя руководителя администрации городского округа "Город Чита" по социальным вопросам Глущенко А.И.</w:t>
      </w:r>
    </w:p>
    <w:p w:rsidR="00A76B58" w:rsidRPr="003461EE" w:rsidRDefault="00A76B58" w:rsidP="00A76B58">
      <w:pPr>
        <w:rPr>
          <w:rFonts w:ascii="Times New Roman" w:hAnsi="Times New Roman" w:cs="Times New Roman"/>
          <w:sz w:val="28"/>
          <w:szCs w:val="28"/>
        </w:rPr>
      </w:pPr>
      <w:bookmarkStart w:id="3" w:name="sub_3"/>
      <w:bookmarkEnd w:id="2"/>
      <w:r w:rsidRPr="00A76B58">
        <w:rPr>
          <w:rFonts w:ascii="Times New Roman" w:hAnsi="Times New Roman" w:cs="Times New Roman"/>
          <w:sz w:val="28"/>
          <w:szCs w:val="28"/>
        </w:rPr>
        <w:t xml:space="preserve">3. </w:t>
      </w:r>
      <w:hyperlink r:id="rId13" w:history="1">
        <w:r w:rsidRPr="00A76B58">
          <w:rPr>
            <w:rStyle w:val="a4"/>
            <w:rFonts w:ascii="Times New Roman" w:hAnsi="Times New Roman" w:cs="Times New Roman"/>
            <w:color w:val="auto"/>
            <w:sz w:val="28"/>
            <w:szCs w:val="28"/>
          </w:rPr>
          <w:t>Опубликовать</w:t>
        </w:r>
      </w:hyperlink>
      <w:r w:rsidRPr="00A76B58">
        <w:rPr>
          <w:rFonts w:ascii="Times New Roman" w:hAnsi="Times New Roman" w:cs="Times New Roman"/>
          <w:sz w:val="28"/>
          <w:szCs w:val="28"/>
        </w:rPr>
        <w:t xml:space="preserve"> настоящее постановление на официальном сайте администрации городского округа "Города Чита" в информационно-телекоммуникационной сети "Интернет", размещенном по адресу: </w:t>
      </w:r>
      <w:hyperlink r:id="rId14" w:history="1">
        <w:r w:rsidR="003461EE" w:rsidRPr="003461EE">
          <w:rPr>
            <w:rStyle w:val="affffa"/>
            <w:rFonts w:ascii="Times New Roman" w:hAnsi="Times New Roman"/>
            <w:color w:val="auto"/>
            <w:sz w:val="28"/>
            <w:szCs w:val="28"/>
            <w:u w:val="none"/>
          </w:rPr>
          <w:t>www.admin.chita.ru</w:t>
        </w:r>
      </w:hyperlink>
      <w:r w:rsidRPr="003461EE">
        <w:rPr>
          <w:rFonts w:ascii="Times New Roman" w:hAnsi="Times New Roman" w:cs="Times New Roman"/>
          <w:sz w:val="28"/>
          <w:szCs w:val="28"/>
        </w:rPr>
        <w:t>.</w:t>
      </w:r>
    </w:p>
    <w:p w:rsidR="003461EE" w:rsidRDefault="003461EE" w:rsidP="00A76B58">
      <w:pPr>
        <w:rPr>
          <w:rFonts w:ascii="Times New Roman" w:hAnsi="Times New Roman" w:cs="Times New Roman"/>
          <w:sz w:val="28"/>
          <w:szCs w:val="28"/>
        </w:rPr>
      </w:pPr>
    </w:p>
    <w:p w:rsidR="003461EE" w:rsidRPr="00A76B58" w:rsidRDefault="003461EE" w:rsidP="00A76B58">
      <w:pPr>
        <w:rPr>
          <w:rFonts w:ascii="Times New Roman" w:hAnsi="Times New Roman" w:cs="Times New Roman"/>
          <w:sz w:val="28"/>
          <w:szCs w:val="28"/>
        </w:rPr>
      </w:pPr>
    </w:p>
    <w:bookmarkEnd w:id="3"/>
    <w:p w:rsidR="00A76B58" w:rsidRPr="00A76B58" w:rsidRDefault="00A76B58" w:rsidP="00A76B58">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48"/>
        <w:gridCol w:w="3214"/>
      </w:tblGrid>
      <w:tr w:rsidR="00A76B58" w:rsidRPr="00A76B58" w:rsidTr="00A36D0E">
        <w:tc>
          <w:tcPr>
            <w:tcW w:w="6666" w:type="dxa"/>
            <w:tcBorders>
              <w:top w:val="nil"/>
              <w:left w:val="nil"/>
              <w:bottom w:val="nil"/>
              <w:right w:val="nil"/>
            </w:tcBorders>
          </w:tcPr>
          <w:p w:rsidR="00A76B58" w:rsidRPr="00A76B58" w:rsidRDefault="00A76B58" w:rsidP="00A36D0E">
            <w:pPr>
              <w:pStyle w:val="afff0"/>
              <w:rPr>
                <w:rFonts w:ascii="Times New Roman" w:hAnsi="Times New Roman" w:cs="Times New Roman"/>
                <w:sz w:val="28"/>
                <w:szCs w:val="28"/>
              </w:rPr>
            </w:pPr>
            <w:r w:rsidRPr="00A76B58">
              <w:rPr>
                <w:rFonts w:ascii="Times New Roman" w:hAnsi="Times New Roman" w:cs="Times New Roman"/>
                <w:sz w:val="28"/>
                <w:szCs w:val="28"/>
              </w:rPr>
              <w:t>И.о. руководителя администрации</w:t>
            </w:r>
          </w:p>
        </w:tc>
        <w:tc>
          <w:tcPr>
            <w:tcW w:w="3333" w:type="dxa"/>
            <w:tcBorders>
              <w:top w:val="nil"/>
              <w:left w:val="nil"/>
              <w:bottom w:val="nil"/>
              <w:right w:val="nil"/>
            </w:tcBorders>
          </w:tcPr>
          <w:p w:rsidR="00A76B58" w:rsidRPr="00A76B58" w:rsidRDefault="00A76B58" w:rsidP="00A36D0E">
            <w:pPr>
              <w:pStyle w:val="aff7"/>
              <w:jc w:val="right"/>
              <w:rPr>
                <w:rFonts w:ascii="Times New Roman" w:hAnsi="Times New Roman" w:cs="Times New Roman"/>
                <w:sz w:val="28"/>
                <w:szCs w:val="28"/>
              </w:rPr>
            </w:pPr>
            <w:r w:rsidRPr="00A76B58">
              <w:rPr>
                <w:rFonts w:ascii="Times New Roman" w:hAnsi="Times New Roman" w:cs="Times New Roman"/>
                <w:sz w:val="28"/>
                <w:szCs w:val="28"/>
              </w:rPr>
              <w:t>М.А. Курьянов</w:t>
            </w:r>
          </w:p>
        </w:tc>
      </w:tr>
    </w:tbl>
    <w:p w:rsidR="00A76B58" w:rsidRPr="00A76B58" w:rsidRDefault="00A76B58">
      <w:pPr>
        <w:rPr>
          <w:rFonts w:ascii="Times New Roman" w:hAnsi="Times New Roman" w:cs="Times New Roman"/>
          <w:sz w:val="28"/>
          <w:szCs w:val="28"/>
        </w:rPr>
      </w:pPr>
    </w:p>
    <w:p w:rsidR="00A76B58" w:rsidRDefault="00A76B58"/>
    <w:p w:rsidR="00A76B58" w:rsidRDefault="00A76B58"/>
    <w:p w:rsidR="00552C08" w:rsidRDefault="00552C08" w:rsidP="00552C08">
      <w:pPr>
        <w:pStyle w:val="1"/>
        <w:rPr>
          <w:rFonts w:ascii="Times New Roman" w:hAnsi="Times New Roman"/>
          <w:sz w:val="28"/>
          <w:szCs w:val="28"/>
        </w:rPr>
      </w:pPr>
      <w:bookmarkStart w:id="4" w:name="sub_1000"/>
    </w:p>
    <w:p w:rsidR="00552C08" w:rsidRDefault="00552C08" w:rsidP="00552C08">
      <w:pPr>
        <w:pStyle w:val="1"/>
        <w:rPr>
          <w:rFonts w:ascii="Times New Roman" w:hAnsi="Times New Roman"/>
          <w:sz w:val="28"/>
          <w:szCs w:val="28"/>
        </w:rPr>
      </w:pPr>
    </w:p>
    <w:p w:rsidR="00552C08" w:rsidRDefault="00552C08" w:rsidP="00552C08">
      <w:pPr>
        <w:pStyle w:val="1"/>
        <w:rPr>
          <w:rFonts w:ascii="Times New Roman" w:hAnsi="Times New Roman"/>
          <w:sz w:val="28"/>
          <w:szCs w:val="28"/>
        </w:rPr>
      </w:pPr>
    </w:p>
    <w:p w:rsidR="00552C08" w:rsidRDefault="00552C08" w:rsidP="00552C08">
      <w:pPr>
        <w:pStyle w:val="1"/>
        <w:rPr>
          <w:rFonts w:ascii="Times New Roman" w:hAnsi="Times New Roman"/>
          <w:sz w:val="28"/>
          <w:szCs w:val="28"/>
        </w:rPr>
      </w:pPr>
    </w:p>
    <w:p w:rsidR="00552C08" w:rsidRDefault="00552C08" w:rsidP="00552C08">
      <w:pPr>
        <w:pStyle w:val="1"/>
        <w:rPr>
          <w:rFonts w:ascii="Times New Roman" w:hAnsi="Times New Roman"/>
          <w:sz w:val="28"/>
          <w:szCs w:val="28"/>
        </w:rPr>
      </w:pP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Муниципальная программа</w:t>
      </w:r>
      <w:r w:rsidRPr="00552C08">
        <w:rPr>
          <w:rFonts w:ascii="Times New Roman" w:hAnsi="Times New Roman"/>
          <w:sz w:val="28"/>
          <w:szCs w:val="28"/>
        </w:rPr>
        <w:br/>
        <w:t>"Развитие муниципальной системы образования</w:t>
      </w:r>
      <w:r w:rsidRPr="00552C08">
        <w:rPr>
          <w:rFonts w:ascii="Times New Roman" w:hAnsi="Times New Roman"/>
          <w:sz w:val="28"/>
          <w:szCs w:val="28"/>
        </w:rPr>
        <w:br/>
        <w:t>городского округа "Город Чита" на 2017 - 202</w:t>
      </w:r>
      <w:r w:rsidR="001A6FD0">
        <w:rPr>
          <w:rFonts w:ascii="Times New Roman" w:hAnsi="Times New Roman"/>
          <w:sz w:val="28"/>
          <w:szCs w:val="28"/>
        </w:rPr>
        <w:t>6</w:t>
      </w:r>
      <w:r w:rsidRPr="00552C08">
        <w:rPr>
          <w:rFonts w:ascii="Times New Roman" w:hAnsi="Times New Roman"/>
          <w:sz w:val="28"/>
          <w:szCs w:val="28"/>
        </w:rPr>
        <w:t xml:space="preserve"> годы</w:t>
      </w:r>
      <w:r w:rsidRPr="00552C08">
        <w:rPr>
          <w:rFonts w:ascii="Times New Roman" w:hAnsi="Times New Roman"/>
          <w:sz w:val="28"/>
          <w:szCs w:val="28"/>
        </w:rPr>
        <w:br/>
        <w:t>(утв</w:t>
      </w:r>
      <w:r>
        <w:rPr>
          <w:rFonts w:ascii="Times New Roman" w:hAnsi="Times New Roman"/>
          <w:sz w:val="28"/>
          <w:szCs w:val="28"/>
        </w:rPr>
        <w:t>.</w:t>
      </w:r>
      <w:r w:rsidRPr="00552C08">
        <w:rPr>
          <w:rFonts w:ascii="Times New Roman" w:hAnsi="Times New Roman"/>
          <w:sz w:val="28"/>
          <w:szCs w:val="28"/>
        </w:rPr>
        <w:t xml:space="preserve"> </w:t>
      </w:r>
      <w:hyperlink w:anchor="sub_0" w:history="1">
        <w:r w:rsidRPr="00552C08">
          <w:rPr>
            <w:rStyle w:val="a4"/>
            <w:rFonts w:ascii="Times New Roman" w:hAnsi="Times New Roman"/>
            <w:bCs w:val="0"/>
            <w:color w:val="auto"/>
            <w:sz w:val="28"/>
            <w:szCs w:val="28"/>
          </w:rPr>
          <w:t>постановлением</w:t>
        </w:r>
      </w:hyperlink>
      <w:r w:rsidRPr="00552C08">
        <w:rPr>
          <w:rFonts w:ascii="Times New Roman" w:hAnsi="Times New Roman"/>
          <w:color w:val="auto"/>
          <w:sz w:val="28"/>
          <w:szCs w:val="28"/>
        </w:rPr>
        <w:t xml:space="preserve"> администраци</w:t>
      </w:r>
      <w:r w:rsidRPr="00552C08">
        <w:rPr>
          <w:rFonts w:ascii="Times New Roman" w:hAnsi="Times New Roman"/>
          <w:sz w:val="28"/>
          <w:szCs w:val="28"/>
        </w:rPr>
        <w:t>и городского округа "Город Чита"</w:t>
      </w:r>
      <w:r w:rsidRPr="00552C08">
        <w:rPr>
          <w:rFonts w:ascii="Times New Roman" w:hAnsi="Times New Roman"/>
          <w:sz w:val="28"/>
          <w:szCs w:val="28"/>
        </w:rPr>
        <w:br/>
        <w:t>от 8 декабря 2016 г. N 361)</w:t>
      </w:r>
    </w:p>
    <w:bookmarkEnd w:id="4"/>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 w:name="sub_1001"/>
      <w:r w:rsidRPr="00552C08">
        <w:rPr>
          <w:rFonts w:ascii="Times New Roman" w:hAnsi="Times New Roman"/>
          <w:sz w:val="28"/>
          <w:szCs w:val="28"/>
        </w:rPr>
        <w:t>Паспорт</w:t>
      </w:r>
      <w:r w:rsidRPr="00552C08">
        <w:rPr>
          <w:rFonts w:ascii="Times New Roman" w:hAnsi="Times New Roman"/>
          <w:sz w:val="28"/>
          <w:szCs w:val="28"/>
        </w:rPr>
        <w:br/>
        <w:t>Муниципальной программы "Развитие муниципальной системы образования</w:t>
      </w:r>
      <w:r>
        <w:rPr>
          <w:rFonts w:ascii="Times New Roman" w:hAnsi="Times New Roman"/>
          <w:sz w:val="28"/>
          <w:szCs w:val="28"/>
        </w:rPr>
        <w:t xml:space="preserve"> </w:t>
      </w:r>
      <w:r w:rsidRPr="00552C08">
        <w:rPr>
          <w:rFonts w:ascii="Times New Roman" w:hAnsi="Times New Roman"/>
          <w:sz w:val="28"/>
          <w:szCs w:val="28"/>
        </w:rPr>
        <w:t>городского округа "Город Чита" на 2017 - 202</w:t>
      </w:r>
      <w:r w:rsidR="001A6FD0">
        <w:rPr>
          <w:rFonts w:ascii="Times New Roman" w:hAnsi="Times New Roman"/>
          <w:sz w:val="28"/>
          <w:szCs w:val="28"/>
        </w:rPr>
        <w:t>6</w:t>
      </w:r>
      <w:r w:rsidRPr="00552C08">
        <w:rPr>
          <w:rFonts w:ascii="Times New Roman" w:hAnsi="Times New Roman"/>
          <w:sz w:val="28"/>
          <w:szCs w:val="28"/>
        </w:rPr>
        <w:t xml:space="preserve"> годы</w:t>
      </w:r>
    </w:p>
    <w:bookmarkEnd w:id="5"/>
    <w:p w:rsidR="00552C08" w:rsidRPr="00552C08" w:rsidRDefault="00552C08" w:rsidP="00552C08">
      <w:pPr>
        <w:rPr>
          <w:rFonts w:ascii="Times New Roman" w:hAnsi="Times New Roman" w:cs="Times New Roman"/>
          <w:sz w:val="28"/>
          <w:szCs w:val="28"/>
        </w:rPr>
      </w:pPr>
    </w:p>
    <w:tbl>
      <w:tblPr>
        <w:tblW w:w="1022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7815"/>
      </w:tblGrid>
      <w:tr w:rsidR="00552C08" w:rsidRPr="00552C08" w:rsidTr="006E2FA5">
        <w:tc>
          <w:tcPr>
            <w:tcW w:w="2411"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Ответственный исполнитель программы</w:t>
            </w:r>
          </w:p>
        </w:tc>
        <w:tc>
          <w:tcPr>
            <w:tcW w:w="7815"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Комитет образования администрации городского округа "Город Чита" (далее - Комитет образования)</w:t>
            </w:r>
          </w:p>
        </w:tc>
      </w:tr>
      <w:tr w:rsidR="00552C08" w:rsidRPr="00552C08" w:rsidTr="006E2FA5">
        <w:tc>
          <w:tcPr>
            <w:tcW w:w="2411"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Соисполнители программы</w:t>
            </w:r>
          </w:p>
        </w:tc>
        <w:tc>
          <w:tcPr>
            <w:tcW w:w="7815"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Комитет градостроительной политики администрации городского округа "Город Чита";</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МКУ "Служба технического и материального обеспечения учреждений образования городского округа "Город Чита";</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МКУ "Централизованная бухгалтерия учреждений образования городского округа "Город Чита";</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Муниципальные бюджетные образовательные учреждения</w:t>
            </w:r>
          </w:p>
        </w:tc>
      </w:tr>
      <w:tr w:rsidR="00552C08" w:rsidRPr="00552C08" w:rsidTr="006E2FA5">
        <w:tc>
          <w:tcPr>
            <w:tcW w:w="2411"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Подпрограммы программы</w:t>
            </w:r>
          </w:p>
        </w:tc>
        <w:tc>
          <w:tcPr>
            <w:tcW w:w="7815"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"Развитие системы дошкольного образования";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"Развитие системы начального общего, основного общего, среднего общего образования";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"Развитие инновационной деятельности в муниципальной системе образования";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"Развитие инфраструктуры муниципальной образовательной системы";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"Обеспечивающая деятельность"</w:t>
            </w:r>
          </w:p>
        </w:tc>
      </w:tr>
      <w:tr w:rsidR="00552C08" w:rsidRPr="00552C08" w:rsidTr="006E2FA5">
        <w:tc>
          <w:tcPr>
            <w:tcW w:w="2411"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Цели программы</w:t>
            </w:r>
          </w:p>
        </w:tc>
        <w:tc>
          <w:tcPr>
            <w:tcW w:w="7815"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Улучшение условий достижения нового качества общего образования, обеспечивающего социальную и личностную успешность выпускников общеобразовательных учреждений;</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обеспечение государственных гарантий прав каждого ребенка на качественное и доступное дошкольное образование;</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создание условий для достижения нового качества общего образования, обеспечивающего социальную, личностную и профессиональную успешность выпускников общеобразовательных учреждений;</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улучшение условий для институционального оформления позитивных изменений в деятельности муниципальных образовательных учреждений, направленных на повышение качества образования;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lastRenderedPageBreak/>
              <w:t>- совершенствование условий развития инфраструктуры образовательных организаций, обеспечивающих реализацию образовательных целей;</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повышение эффективности условий, обеспечивающих профессиональное развитие педагогических работников муниципальных образовательных учреждений;</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повышение эффективности условий для организации и обеспечения эффективного функционирования и развития сферы образования</w:t>
            </w:r>
          </w:p>
        </w:tc>
      </w:tr>
      <w:tr w:rsidR="00552C08" w:rsidRPr="00552C08" w:rsidTr="006E2FA5">
        <w:tc>
          <w:tcPr>
            <w:tcW w:w="2411"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lastRenderedPageBreak/>
              <w:t>Задачи программы</w:t>
            </w:r>
          </w:p>
        </w:tc>
        <w:tc>
          <w:tcPr>
            <w:tcW w:w="7815"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организация профессиональной ориентации учащихся; содействие профессиональному самоопределению обучающихся в условиях свободы выбора сферы деятельности, в соответствии со своими возможностями, способностями и с учетом требований рынка труда;</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обеспечение оптимальных условий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стимулирование и обеспечение условий для профессионального развития работников муниципальной системы образования;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оптимизация научно-методического сопровождения инновационной деятельности и инновационного обучения педагогических работников посредством диссеминации инновационного опыта муниципальных образовательных учреждений, освоения позитивных практик образовательной инициативной деятельности;</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приведение материально-технической базы образовательных учреждений в соответствие с современными требованиями к условиям реализации Федеральных государственных образовательных стандартов;</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строительство и реконструкция зданий образовательных учреждений;</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координация деятельности муниципальных и общественных организаций в интересах личности, общества и государства, осуществление управления муниципальными образовательными учреждениями, реализация полномочий в сфере образования и защиты прав и интересов несовершеннолетних.</w:t>
            </w:r>
          </w:p>
        </w:tc>
      </w:tr>
      <w:tr w:rsidR="001A6FD0" w:rsidRPr="00552C08" w:rsidTr="006E2FA5">
        <w:tc>
          <w:tcPr>
            <w:tcW w:w="2411" w:type="dxa"/>
            <w:tcBorders>
              <w:top w:val="single" w:sz="4" w:space="0" w:color="auto"/>
              <w:bottom w:val="single" w:sz="4" w:space="0" w:color="auto"/>
              <w:right w:val="single" w:sz="4" w:space="0" w:color="auto"/>
            </w:tcBorders>
          </w:tcPr>
          <w:p w:rsidR="001A6FD0" w:rsidRPr="00552C08" w:rsidRDefault="001A6FD0"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Этапы и сроки </w:t>
            </w:r>
            <w:r w:rsidRPr="00552C08">
              <w:rPr>
                <w:rFonts w:ascii="Times New Roman" w:hAnsi="Times New Roman" w:cs="Times New Roman"/>
                <w:sz w:val="28"/>
                <w:szCs w:val="28"/>
              </w:rPr>
              <w:lastRenderedPageBreak/>
              <w:t>реализации программы</w:t>
            </w:r>
          </w:p>
        </w:tc>
        <w:tc>
          <w:tcPr>
            <w:tcW w:w="7815" w:type="dxa"/>
            <w:tcBorders>
              <w:top w:val="single" w:sz="4" w:space="0" w:color="auto"/>
              <w:left w:val="single" w:sz="4" w:space="0" w:color="auto"/>
              <w:bottom w:val="single" w:sz="4" w:space="0" w:color="auto"/>
            </w:tcBorders>
          </w:tcPr>
          <w:p w:rsidR="001A6FD0" w:rsidRPr="001A6FD0" w:rsidRDefault="001A6FD0" w:rsidP="001A6FD0">
            <w:pPr>
              <w:ind w:firstLine="34"/>
              <w:rPr>
                <w:rFonts w:ascii="Times New Roman" w:hAnsi="Times New Roman" w:cs="Times New Roman"/>
                <w:sz w:val="28"/>
                <w:szCs w:val="28"/>
              </w:rPr>
            </w:pPr>
            <w:r w:rsidRPr="001A6FD0">
              <w:rPr>
                <w:rFonts w:ascii="Times New Roman" w:hAnsi="Times New Roman" w:cs="Times New Roman"/>
                <w:sz w:val="28"/>
                <w:szCs w:val="28"/>
              </w:rPr>
              <w:lastRenderedPageBreak/>
              <w:t>Срок реализации программы: 2017-2026 годы.</w:t>
            </w:r>
          </w:p>
          <w:p w:rsidR="001A6FD0" w:rsidRPr="001A6FD0" w:rsidRDefault="001A6FD0" w:rsidP="001A6FD0">
            <w:pPr>
              <w:ind w:firstLine="34"/>
              <w:rPr>
                <w:rFonts w:ascii="Times New Roman" w:hAnsi="Times New Roman" w:cs="Times New Roman"/>
                <w:sz w:val="28"/>
                <w:szCs w:val="28"/>
              </w:rPr>
            </w:pPr>
            <w:r w:rsidRPr="001A6FD0">
              <w:rPr>
                <w:rFonts w:ascii="Times New Roman" w:hAnsi="Times New Roman" w:cs="Times New Roman"/>
                <w:sz w:val="28"/>
                <w:szCs w:val="28"/>
              </w:rPr>
              <w:lastRenderedPageBreak/>
              <w:t>Программа реализуется в  два этапа:</w:t>
            </w:r>
          </w:p>
          <w:p w:rsidR="001A6FD0" w:rsidRPr="001A6FD0" w:rsidRDefault="001A6FD0" w:rsidP="001A6FD0">
            <w:pPr>
              <w:ind w:firstLine="34"/>
              <w:rPr>
                <w:rFonts w:ascii="Times New Roman" w:hAnsi="Times New Roman" w:cs="Times New Roman"/>
                <w:sz w:val="28"/>
                <w:szCs w:val="28"/>
              </w:rPr>
            </w:pPr>
            <w:r w:rsidRPr="001A6FD0">
              <w:rPr>
                <w:rFonts w:ascii="Times New Roman" w:hAnsi="Times New Roman" w:cs="Times New Roman"/>
                <w:sz w:val="28"/>
                <w:szCs w:val="28"/>
                <w:lang w:val="en-US"/>
              </w:rPr>
              <w:t>I</w:t>
            </w:r>
            <w:r w:rsidRPr="001A6FD0">
              <w:rPr>
                <w:rFonts w:ascii="Times New Roman" w:hAnsi="Times New Roman" w:cs="Times New Roman"/>
                <w:sz w:val="28"/>
                <w:szCs w:val="28"/>
              </w:rPr>
              <w:t xml:space="preserve"> этап: 2017-2021 годы;</w:t>
            </w:r>
          </w:p>
          <w:p w:rsidR="001A6FD0" w:rsidRPr="001A6FD0" w:rsidRDefault="001A6FD0" w:rsidP="001A6FD0">
            <w:pPr>
              <w:ind w:firstLine="34"/>
              <w:rPr>
                <w:rFonts w:ascii="Times New Roman" w:hAnsi="Times New Roman" w:cs="Times New Roman"/>
                <w:sz w:val="28"/>
                <w:szCs w:val="28"/>
              </w:rPr>
            </w:pPr>
            <w:r w:rsidRPr="001A6FD0">
              <w:rPr>
                <w:rFonts w:ascii="Times New Roman" w:hAnsi="Times New Roman" w:cs="Times New Roman"/>
                <w:sz w:val="28"/>
                <w:szCs w:val="28"/>
                <w:lang w:val="en-US"/>
              </w:rPr>
              <w:t>II</w:t>
            </w:r>
            <w:r w:rsidRPr="001A6FD0">
              <w:rPr>
                <w:rFonts w:ascii="Times New Roman" w:hAnsi="Times New Roman" w:cs="Times New Roman"/>
                <w:sz w:val="28"/>
                <w:szCs w:val="28"/>
              </w:rPr>
              <w:t xml:space="preserve"> этап: 2022-2026 годы.</w:t>
            </w:r>
          </w:p>
        </w:tc>
      </w:tr>
      <w:tr w:rsidR="000E5899" w:rsidRPr="00552C08" w:rsidTr="006E2FA5">
        <w:tc>
          <w:tcPr>
            <w:tcW w:w="2411" w:type="dxa"/>
            <w:tcBorders>
              <w:top w:val="single" w:sz="4" w:space="0" w:color="auto"/>
              <w:bottom w:val="single" w:sz="4" w:space="0" w:color="auto"/>
              <w:right w:val="single" w:sz="4" w:space="0" w:color="auto"/>
            </w:tcBorders>
          </w:tcPr>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lastRenderedPageBreak/>
              <w:t>Объемы и источники финансирования программы</w:t>
            </w:r>
          </w:p>
        </w:tc>
        <w:tc>
          <w:tcPr>
            <w:tcW w:w="7815" w:type="dxa"/>
            <w:tcBorders>
              <w:top w:val="single" w:sz="4" w:space="0" w:color="auto"/>
              <w:left w:val="single" w:sz="4" w:space="0" w:color="auto"/>
              <w:bottom w:val="single" w:sz="4" w:space="0" w:color="auto"/>
            </w:tcBorders>
          </w:tcPr>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xml:space="preserve">Всего – </w:t>
            </w:r>
            <w:r w:rsidRPr="000E5899">
              <w:rPr>
                <w:rFonts w:ascii="Times New Roman" w:hAnsi="Times New Roman" w:cs="Times New Roman"/>
                <w:bCs/>
                <w:color w:val="000000"/>
                <w:sz w:val="28"/>
                <w:szCs w:val="28"/>
              </w:rPr>
              <w:t>40 612 893,7 тыс</w:t>
            </w:r>
            <w:r w:rsidRPr="000E5899">
              <w:rPr>
                <w:rFonts w:ascii="Times New Roman" w:hAnsi="Times New Roman" w:cs="Times New Roman"/>
                <w:sz w:val="28"/>
                <w:szCs w:val="28"/>
              </w:rPr>
              <w:t>. руб., в том числе:</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xml:space="preserve">- за счет средств бюджета городского округа «Город Чита» – </w:t>
            </w:r>
            <w:r w:rsidRPr="000E5899">
              <w:rPr>
                <w:rFonts w:ascii="Times New Roman" w:hAnsi="Times New Roman" w:cs="Times New Roman"/>
                <w:bCs/>
                <w:color w:val="000000"/>
                <w:sz w:val="28"/>
                <w:szCs w:val="28"/>
              </w:rPr>
              <w:t xml:space="preserve">12 298 651,2 </w:t>
            </w:r>
            <w:r w:rsidRPr="000E5899">
              <w:rPr>
                <w:rFonts w:ascii="Times New Roman" w:hAnsi="Times New Roman" w:cs="Times New Roman"/>
                <w:sz w:val="28"/>
                <w:szCs w:val="28"/>
              </w:rPr>
              <w:t>тыс. руб., в том числе по годам:</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2017 год – 996 377,4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2018 год – 1 278 002,1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xml:space="preserve">2019 год – </w:t>
            </w:r>
            <w:r w:rsidRPr="000E5899">
              <w:rPr>
                <w:rFonts w:ascii="Times New Roman" w:hAnsi="Times New Roman" w:cs="Times New Roman"/>
                <w:bCs/>
                <w:color w:val="000000"/>
                <w:sz w:val="28"/>
                <w:szCs w:val="28"/>
              </w:rPr>
              <w:t xml:space="preserve">1 352 187,1 </w:t>
            </w:r>
            <w:r w:rsidRPr="000E5899">
              <w:rPr>
                <w:rFonts w:ascii="Times New Roman" w:hAnsi="Times New Roman" w:cs="Times New Roman"/>
                <w:sz w:val="28"/>
                <w:szCs w:val="28"/>
              </w:rPr>
              <w:t>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2020 год – 1 182 137,4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2021 год – 1 225 300,5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2022 год – 1 198 042,9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2023 год – 1 210 457,7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2024 год – 1 285 068,6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2025 год – 1 285 381,0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2026 год – 1 285 696,5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за счет средств бюджета Забайкальского края – 23 911 800,1 тыс. руб., в том числе по годам:</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2017 год – 2 391 060,4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2018 год – 2 669 874,1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xml:space="preserve">2019 год – </w:t>
            </w:r>
            <w:r w:rsidRPr="000E5899">
              <w:rPr>
                <w:rFonts w:ascii="Times New Roman" w:hAnsi="Times New Roman" w:cs="Times New Roman"/>
                <w:bCs/>
                <w:color w:val="000000"/>
                <w:sz w:val="28"/>
                <w:szCs w:val="28"/>
              </w:rPr>
              <w:t xml:space="preserve">3 058 844,6 </w:t>
            </w:r>
            <w:r w:rsidRPr="000E5899">
              <w:rPr>
                <w:rFonts w:ascii="Times New Roman" w:hAnsi="Times New Roman" w:cs="Times New Roman"/>
                <w:sz w:val="28"/>
                <w:szCs w:val="28"/>
              </w:rPr>
              <w:t>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2020 год – 3 029 223,6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2021 год – 3 090 741,5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2022 год – 2 478 219,4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2023 год – 2 547 934,6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2024 год – 1 548 947,4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2025 год – 1 548 635,0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2026 год – 1 548 319,5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за счет средств федерального бюджета – 1 626 512,8 тыс. руб., в том числе по годам:</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2017 год – 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2018 год – 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2019 год – 49 989,2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2020 год – 195 674,8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2021 год – 467 030,1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2022 год – 462 413,0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2023 год – 451 405,7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2024 год – 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2025 год – 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2026 год – 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за счет средств от предпринимательской и иной, приносящей доход деятельности – 2 775 929,6 тыс. руб., в том числе по годам:</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2017 год – 258 480,0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lastRenderedPageBreak/>
              <w:t>2018 год – 270 730,0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2019 год – 283 592,5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2020 год – 297 098,1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2021 год – 311 279,0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2022 год – 270 950,0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2023 год – 270 950,0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2024 год – 270 950,0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2025 год – 270 950,0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2026 год – 270 950,0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В том числе общий объем средств по подпрограммам составит:</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xml:space="preserve">- «Развитие системы дошкольного образования» –  за счет средств бюджета городского округа «Город Чита» – 6 243 219,4 тыс. руб., за счет средств бюджета Забайкальского края – </w:t>
            </w:r>
            <w:r w:rsidRPr="000E5899">
              <w:rPr>
                <w:rFonts w:ascii="Times New Roman" w:hAnsi="Times New Roman" w:cs="Times New Roman"/>
                <w:color w:val="000000"/>
                <w:sz w:val="28"/>
                <w:szCs w:val="28"/>
              </w:rPr>
              <w:t xml:space="preserve">8 813 540,1 </w:t>
            </w:r>
            <w:r w:rsidRPr="000E5899">
              <w:rPr>
                <w:rFonts w:ascii="Times New Roman" w:hAnsi="Times New Roman" w:cs="Times New Roman"/>
                <w:sz w:val="28"/>
                <w:szCs w:val="28"/>
              </w:rPr>
              <w:t>тыс. руб.; за счет средств от предпринимательской и иной, приносящей доход деятельности – 2 640 029,6 тыс. 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xml:space="preserve">- «Развитие системы начального общего, основного общего, среднего общего образования» – за счет средств бюджета городского округа «Город Чита» – 5 488 350,4 тыс. руб., за счет средств бюджета Забайкальского края  – 13 227 397,6 тыс. руб., за счет средств федерального бюджета – 1 569 636,2 тыс. руб.; за счет средств от предпринимательской и иной, приносящей доход деятельности – 134 000,0 тыс. руб.; </w:t>
            </w:r>
          </w:p>
          <w:p w:rsidR="000E5899" w:rsidRPr="000E5899" w:rsidRDefault="000E5899" w:rsidP="000E5899">
            <w:pPr>
              <w:tabs>
                <w:tab w:val="left" w:pos="318"/>
              </w:tabs>
              <w:ind w:firstLine="34"/>
              <w:rPr>
                <w:rFonts w:ascii="Times New Roman" w:hAnsi="Times New Roman" w:cs="Times New Roman"/>
                <w:sz w:val="28"/>
                <w:szCs w:val="28"/>
              </w:rPr>
            </w:pPr>
            <w:r w:rsidRPr="000E5899">
              <w:rPr>
                <w:rFonts w:ascii="Times New Roman" w:hAnsi="Times New Roman" w:cs="Times New Roman"/>
                <w:sz w:val="28"/>
                <w:szCs w:val="28"/>
              </w:rPr>
              <w:t>- «Развитие инновационной деятельности в муниципальной системе образования» – за счет средств бюджета городского округа «Город Чита» – 70 846,1 тыс. руб., за счет средств бюджета Забайкальского края – 8,8 тыс. руб.  за счет средств от предпринимательской и иной, приносящей доход деятельности – 1 900,0 тыс. руб.;</w:t>
            </w:r>
          </w:p>
          <w:p w:rsidR="000E5899" w:rsidRPr="000E5899" w:rsidRDefault="000E5899" w:rsidP="000E5899">
            <w:pPr>
              <w:tabs>
                <w:tab w:val="left" w:pos="459"/>
              </w:tabs>
              <w:ind w:firstLine="34"/>
              <w:rPr>
                <w:rFonts w:ascii="Times New Roman" w:hAnsi="Times New Roman" w:cs="Times New Roman"/>
                <w:sz w:val="28"/>
                <w:szCs w:val="28"/>
              </w:rPr>
            </w:pPr>
            <w:r w:rsidRPr="000E5899">
              <w:rPr>
                <w:rFonts w:ascii="Times New Roman" w:hAnsi="Times New Roman" w:cs="Times New Roman"/>
                <w:sz w:val="28"/>
                <w:szCs w:val="28"/>
              </w:rPr>
              <w:t xml:space="preserve"> - «Развитие инфраструктуры муниципальной образовательной системы» – за счет средств бюджета городского округа «Город Чита» – 309 178,3 тыс. руб., за счет средств бюджета Забайкальского края – 971 293,1 тыс. руб.; за счет средств федерального бюджета – 56 876,6 тыс.руб.;</w:t>
            </w:r>
          </w:p>
          <w:p w:rsidR="000E5899" w:rsidRPr="000E5899" w:rsidRDefault="000E5899" w:rsidP="000E5899">
            <w:pPr>
              <w:ind w:firstLine="34"/>
              <w:rPr>
                <w:rFonts w:ascii="Times New Roman" w:hAnsi="Times New Roman" w:cs="Times New Roman"/>
                <w:sz w:val="28"/>
                <w:szCs w:val="28"/>
              </w:rPr>
            </w:pPr>
            <w:r w:rsidRPr="000E5899">
              <w:rPr>
                <w:rFonts w:ascii="Times New Roman" w:hAnsi="Times New Roman" w:cs="Times New Roman"/>
                <w:sz w:val="28"/>
                <w:szCs w:val="28"/>
              </w:rPr>
              <w:t>- «Обеспечивающая деятельность» – за счет средств бюджета городского округа «Город Чита» – 187 057,0 тыс. руб., за счет средств бюджета Забайкальского края – 899 560,5 тыс. руб.</w:t>
            </w:r>
          </w:p>
        </w:tc>
      </w:tr>
      <w:tr w:rsidR="00552C08" w:rsidRPr="00552C08" w:rsidTr="006E2FA5">
        <w:tc>
          <w:tcPr>
            <w:tcW w:w="2411"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lastRenderedPageBreak/>
              <w:t xml:space="preserve">Ожидаемые значения показателей конечных результатов реализации </w:t>
            </w:r>
            <w:r w:rsidRPr="00552C08">
              <w:rPr>
                <w:rFonts w:ascii="Times New Roman" w:hAnsi="Times New Roman" w:cs="Times New Roman"/>
                <w:sz w:val="28"/>
                <w:szCs w:val="28"/>
              </w:rPr>
              <w:lastRenderedPageBreak/>
              <w:t>программы</w:t>
            </w:r>
          </w:p>
        </w:tc>
        <w:tc>
          <w:tcPr>
            <w:tcW w:w="7815"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lastRenderedPageBreak/>
              <w:t>Реализация комплекса мероприятий программы позволит к 202</w:t>
            </w:r>
            <w:r w:rsidR="001A6FD0">
              <w:rPr>
                <w:rFonts w:ascii="Times New Roman" w:hAnsi="Times New Roman" w:cs="Times New Roman"/>
                <w:sz w:val="28"/>
                <w:szCs w:val="28"/>
              </w:rPr>
              <w:t>6</w:t>
            </w:r>
            <w:r w:rsidRPr="00552C08">
              <w:rPr>
                <w:rFonts w:ascii="Times New Roman" w:hAnsi="Times New Roman" w:cs="Times New Roman"/>
                <w:sz w:val="28"/>
                <w:szCs w:val="28"/>
              </w:rPr>
              <w:t xml:space="preserve"> году достичь следующих результатов:</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 удельный вес численности обучающихся и воспитанников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w:t>
            </w:r>
            <w:r w:rsidRPr="00552C08">
              <w:rPr>
                <w:rFonts w:ascii="Times New Roman" w:hAnsi="Times New Roman" w:cs="Times New Roman"/>
                <w:sz w:val="28"/>
                <w:szCs w:val="28"/>
              </w:rPr>
              <w:lastRenderedPageBreak/>
              <w:t>образовательных стандартов) в общей численности обучающихся и воспитанников в образовательных организациях общего образования составит - 100%;</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доля выпускников организаций общего образования, получивших аттестат о среднем общем образовании, в общей численности выпускников организаций общего образования составит не менее 99%;</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составит - 100%;</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отношение численности детей в возрасте от 1 г. 6 мес. до 3 лет, посещающих дошкольные организации, к общей численности детей в возрасте от 1г.6 мес. до 3 лет составит - 3</w:t>
            </w:r>
            <w:r w:rsidR="001A6FD0">
              <w:rPr>
                <w:rFonts w:ascii="Times New Roman" w:hAnsi="Times New Roman" w:cs="Times New Roman"/>
                <w:sz w:val="28"/>
                <w:szCs w:val="28"/>
              </w:rPr>
              <w:t>2</w:t>
            </w:r>
            <w:r w:rsidRPr="00552C08">
              <w:rPr>
                <w:rFonts w:ascii="Times New Roman" w:hAnsi="Times New Roman" w:cs="Times New Roman"/>
                <w:sz w:val="28"/>
                <w:szCs w:val="28"/>
              </w:rPr>
              <w:t>%;</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 удельный вес педагогических работников, вовлеченных в инновационное обучение, составит </w:t>
            </w:r>
            <w:r w:rsidR="001A6FD0">
              <w:rPr>
                <w:rFonts w:ascii="Times New Roman" w:hAnsi="Times New Roman" w:cs="Times New Roman"/>
                <w:sz w:val="28"/>
                <w:szCs w:val="28"/>
              </w:rPr>
              <w:t>–</w:t>
            </w:r>
            <w:r w:rsidRPr="00552C08">
              <w:rPr>
                <w:rFonts w:ascii="Times New Roman" w:hAnsi="Times New Roman" w:cs="Times New Roman"/>
                <w:sz w:val="28"/>
                <w:szCs w:val="28"/>
              </w:rPr>
              <w:t xml:space="preserve"> 5</w:t>
            </w:r>
            <w:r w:rsidR="001A6FD0">
              <w:rPr>
                <w:rFonts w:ascii="Times New Roman" w:hAnsi="Times New Roman" w:cs="Times New Roman"/>
                <w:sz w:val="28"/>
                <w:szCs w:val="28"/>
              </w:rPr>
              <w:t>,5</w:t>
            </w:r>
            <w:r w:rsidRPr="00552C08">
              <w:rPr>
                <w:rFonts w:ascii="Times New Roman" w:hAnsi="Times New Roman" w:cs="Times New Roman"/>
                <w:sz w:val="28"/>
                <w:szCs w:val="28"/>
              </w:rPr>
              <w:t>%;</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доля муниципальных 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образовательных организаций составит - 100%;</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образовательных организаций, соответствующих современным требованиям к условиям реализации Федеральных государственных образовательных стандартов составит - 100%;</w:t>
            </w:r>
          </w:p>
          <w:p w:rsidR="00552C08" w:rsidRPr="00552C08" w:rsidRDefault="00552C08" w:rsidP="001A6FD0">
            <w:pPr>
              <w:pStyle w:val="afff0"/>
              <w:rPr>
                <w:rFonts w:ascii="Times New Roman" w:hAnsi="Times New Roman" w:cs="Times New Roman"/>
                <w:sz w:val="28"/>
                <w:szCs w:val="28"/>
              </w:rPr>
            </w:pPr>
            <w:r w:rsidRPr="00552C08">
              <w:rPr>
                <w:rFonts w:ascii="Times New Roman" w:hAnsi="Times New Roman" w:cs="Times New Roman"/>
                <w:sz w:val="28"/>
                <w:szCs w:val="28"/>
              </w:rPr>
              <w:t xml:space="preserve">- количество созданных дополнительных мест в муниципальных образовательных организациях дошкольного образования и общего образования составит - </w:t>
            </w:r>
            <w:r w:rsidR="001A6FD0">
              <w:rPr>
                <w:rFonts w:ascii="Times New Roman" w:hAnsi="Times New Roman" w:cs="Times New Roman"/>
                <w:sz w:val="28"/>
                <w:szCs w:val="28"/>
              </w:rPr>
              <w:t>50</w:t>
            </w:r>
            <w:r w:rsidRPr="00552C08">
              <w:rPr>
                <w:rFonts w:ascii="Times New Roman" w:hAnsi="Times New Roman" w:cs="Times New Roman"/>
                <w:sz w:val="28"/>
                <w:szCs w:val="28"/>
              </w:rPr>
              <w:t>50 мест.</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6" w:name="sub_10"/>
      <w:r w:rsidRPr="00552C08">
        <w:rPr>
          <w:rFonts w:ascii="Times New Roman" w:hAnsi="Times New Roman"/>
          <w:sz w:val="28"/>
          <w:szCs w:val="28"/>
        </w:rPr>
        <w:t>1. Характеристика текущего состояния муниципальной системы</w:t>
      </w:r>
      <w:r w:rsidRPr="00552C08">
        <w:rPr>
          <w:rFonts w:ascii="Times New Roman" w:hAnsi="Times New Roman"/>
          <w:sz w:val="28"/>
          <w:szCs w:val="28"/>
        </w:rPr>
        <w:br/>
        <w:t>образования городского округа "Город Чита"</w:t>
      </w:r>
    </w:p>
    <w:bookmarkEnd w:id="6"/>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Система образования городского округа "Город Чита"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социально-адаптированной, конкурентоспособной личности, </w:t>
      </w:r>
      <w:r w:rsidRPr="00552C08">
        <w:rPr>
          <w:rFonts w:ascii="Times New Roman" w:hAnsi="Times New Roman" w:cs="Times New Roman"/>
          <w:sz w:val="28"/>
          <w:szCs w:val="28"/>
        </w:rPr>
        <w:lastRenderedPageBreak/>
        <w:t>создание условий для ее самореализации.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Образовательная политика сегодня направлена на достижение нового качества человеческого капитала, что в условиях современных социально-экономических вызовов заставляет выбирать цели, направленные на создание условий для получения доступного качественного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Основные направления развития образования определены в соответствии с приоритетами государственной образовательной политики:</w:t>
      </w:r>
    </w:p>
    <w:p w:rsidR="00552C08" w:rsidRPr="00380E14" w:rsidRDefault="00552C08" w:rsidP="00552C08">
      <w:pPr>
        <w:rPr>
          <w:rFonts w:ascii="Times New Roman" w:hAnsi="Times New Roman" w:cs="Times New Roman"/>
          <w:sz w:val="28"/>
          <w:szCs w:val="28"/>
        </w:rPr>
      </w:pPr>
      <w:r w:rsidRPr="008C3CE4">
        <w:rPr>
          <w:rFonts w:ascii="Times New Roman" w:hAnsi="Times New Roman" w:cs="Times New Roman"/>
          <w:sz w:val="28"/>
          <w:szCs w:val="28"/>
        </w:rPr>
        <w:t xml:space="preserve">- </w:t>
      </w:r>
      <w:hyperlink r:id="rId15" w:history="1">
        <w:r w:rsidRPr="008C3CE4">
          <w:rPr>
            <w:rStyle w:val="a4"/>
            <w:rFonts w:ascii="Times New Roman" w:hAnsi="Times New Roman" w:cs="Times New Roman"/>
            <w:color w:val="auto"/>
            <w:sz w:val="28"/>
            <w:szCs w:val="28"/>
          </w:rPr>
          <w:t>Федеральным законом</w:t>
        </w:r>
      </w:hyperlink>
      <w:r w:rsidRPr="00552C08">
        <w:rPr>
          <w:rFonts w:ascii="Times New Roman" w:hAnsi="Times New Roman" w:cs="Times New Roman"/>
          <w:sz w:val="28"/>
          <w:szCs w:val="28"/>
        </w:rPr>
        <w:t xml:space="preserve"> от 29.12.2012 N 273-ФЗ "Об образовании в </w:t>
      </w:r>
      <w:r w:rsidRPr="00380E14">
        <w:rPr>
          <w:rFonts w:ascii="Times New Roman" w:hAnsi="Times New Roman" w:cs="Times New Roman"/>
          <w:sz w:val="28"/>
          <w:szCs w:val="28"/>
        </w:rPr>
        <w:t>Российской Федерации";</w:t>
      </w:r>
    </w:p>
    <w:p w:rsidR="00552C08" w:rsidRPr="00380E14" w:rsidRDefault="00552C08" w:rsidP="00552C08">
      <w:pPr>
        <w:rPr>
          <w:rFonts w:ascii="Times New Roman" w:hAnsi="Times New Roman" w:cs="Times New Roman"/>
          <w:sz w:val="28"/>
          <w:szCs w:val="28"/>
        </w:rPr>
      </w:pPr>
      <w:r w:rsidRPr="00380E14">
        <w:rPr>
          <w:rFonts w:ascii="Times New Roman" w:hAnsi="Times New Roman" w:cs="Times New Roman"/>
          <w:sz w:val="28"/>
          <w:szCs w:val="28"/>
        </w:rPr>
        <w:t xml:space="preserve">- </w:t>
      </w:r>
      <w:hyperlink r:id="rId16" w:history="1">
        <w:r w:rsidRPr="00380E14">
          <w:rPr>
            <w:rStyle w:val="a4"/>
            <w:rFonts w:ascii="Times New Roman" w:hAnsi="Times New Roman" w:cs="Times New Roman"/>
            <w:color w:val="auto"/>
            <w:sz w:val="28"/>
            <w:szCs w:val="28"/>
          </w:rPr>
          <w:t>Федеральным законом</w:t>
        </w:r>
      </w:hyperlink>
      <w:r w:rsidRPr="00380E1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552C08" w:rsidRPr="00380E14" w:rsidRDefault="00552C08" w:rsidP="00552C08">
      <w:pPr>
        <w:rPr>
          <w:rFonts w:ascii="Times New Roman" w:hAnsi="Times New Roman" w:cs="Times New Roman"/>
          <w:sz w:val="28"/>
          <w:szCs w:val="28"/>
        </w:rPr>
      </w:pPr>
      <w:r w:rsidRPr="00380E14">
        <w:rPr>
          <w:rFonts w:ascii="Times New Roman" w:hAnsi="Times New Roman" w:cs="Times New Roman"/>
          <w:sz w:val="28"/>
          <w:szCs w:val="28"/>
        </w:rPr>
        <w:t xml:space="preserve">- </w:t>
      </w:r>
      <w:hyperlink r:id="rId17" w:history="1">
        <w:r w:rsidRPr="00380E14">
          <w:rPr>
            <w:rStyle w:val="a4"/>
            <w:rFonts w:ascii="Times New Roman" w:hAnsi="Times New Roman" w:cs="Times New Roman"/>
            <w:color w:val="auto"/>
            <w:sz w:val="28"/>
            <w:szCs w:val="28"/>
          </w:rPr>
          <w:t>Указом</w:t>
        </w:r>
      </w:hyperlink>
      <w:r w:rsidRPr="00380E14">
        <w:rPr>
          <w:rFonts w:ascii="Times New Roman" w:hAnsi="Times New Roman" w:cs="Times New Roman"/>
          <w:sz w:val="28"/>
          <w:szCs w:val="28"/>
        </w:rPr>
        <w:t xml:space="preserve"> Президента Российской Федерации от 07.05.2012 N 599 "О мерах по реализации государственной политики в области образования и науки";</w:t>
      </w:r>
    </w:p>
    <w:p w:rsidR="00552C08" w:rsidRPr="00380E14" w:rsidRDefault="00552C08" w:rsidP="00552C08">
      <w:pPr>
        <w:rPr>
          <w:rFonts w:ascii="Times New Roman" w:hAnsi="Times New Roman" w:cs="Times New Roman"/>
          <w:sz w:val="28"/>
          <w:szCs w:val="28"/>
        </w:rPr>
      </w:pPr>
      <w:r w:rsidRPr="00380E14">
        <w:rPr>
          <w:rFonts w:ascii="Times New Roman" w:hAnsi="Times New Roman" w:cs="Times New Roman"/>
          <w:sz w:val="28"/>
          <w:szCs w:val="28"/>
        </w:rPr>
        <w:t xml:space="preserve">- </w:t>
      </w:r>
      <w:hyperlink r:id="rId18" w:history="1">
        <w:r w:rsidRPr="00380E14">
          <w:rPr>
            <w:rStyle w:val="a4"/>
            <w:rFonts w:ascii="Times New Roman" w:hAnsi="Times New Roman" w:cs="Times New Roman"/>
            <w:color w:val="auto"/>
            <w:sz w:val="28"/>
            <w:szCs w:val="28"/>
          </w:rPr>
          <w:t>Государственной программой</w:t>
        </w:r>
      </w:hyperlink>
      <w:r w:rsidRPr="00380E14">
        <w:rPr>
          <w:rFonts w:ascii="Times New Roman" w:hAnsi="Times New Roman" w:cs="Times New Roman"/>
          <w:sz w:val="28"/>
          <w:szCs w:val="28"/>
        </w:rPr>
        <w:t xml:space="preserve"> Российской Федерации "Развитие образования" на 2013 - 2020 годы, утвержденной </w:t>
      </w:r>
      <w:hyperlink r:id="rId19" w:history="1">
        <w:r w:rsidRPr="00380E14">
          <w:rPr>
            <w:rStyle w:val="a4"/>
            <w:rFonts w:ascii="Times New Roman" w:hAnsi="Times New Roman" w:cs="Times New Roman"/>
            <w:color w:val="auto"/>
            <w:sz w:val="28"/>
            <w:szCs w:val="28"/>
          </w:rPr>
          <w:t>распоряжением</w:t>
        </w:r>
      </w:hyperlink>
      <w:r w:rsidRPr="00380E14">
        <w:rPr>
          <w:rFonts w:ascii="Times New Roman" w:hAnsi="Times New Roman" w:cs="Times New Roman"/>
          <w:sz w:val="28"/>
          <w:szCs w:val="28"/>
        </w:rPr>
        <w:t xml:space="preserve"> Правительства Российской Федерации от 15.05.2013 N 792-р.;</w:t>
      </w:r>
    </w:p>
    <w:p w:rsidR="00552C08" w:rsidRPr="00380E14" w:rsidRDefault="00552C08" w:rsidP="00552C08">
      <w:pPr>
        <w:rPr>
          <w:rFonts w:ascii="Times New Roman" w:hAnsi="Times New Roman" w:cs="Times New Roman"/>
          <w:sz w:val="28"/>
          <w:szCs w:val="28"/>
        </w:rPr>
      </w:pPr>
      <w:r w:rsidRPr="00380E14">
        <w:rPr>
          <w:rFonts w:ascii="Times New Roman" w:hAnsi="Times New Roman" w:cs="Times New Roman"/>
          <w:sz w:val="28"/>
          <w:szCs w:val="28"/>
        </w:rPr>
        <w:t xml:space="preserve">- </w:t>
      </w:r>
      <w:hyperlink r:id="rId20" w:history="1">
        <w:r w:rsidRPr="00380E14">
          <w:rPr>
            <w:rStyle w:val="a4"/>
            <w:rFonts w:ascii="Times New Roman" w:hAnsi="Times New Roman" w:cs="Times New Roman"/>
            <w:color w:val="auto"/>
            <w:sz w:val="28"/>
            <w:szCs w:val="28"/>
          </w:rPr>
          <w:t>Концепцией</w:t>
        </w:r>
      </w:hyperlink>
      <w:r w:rsidRPr="00380E14">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w:t>
      </w:r>
      <w:hyperlink r:id="rId21" w:history="1">
        <w:r w:rsidRPr="00380E14">
          <w:rPr>
            <w:rStyle w:val="a4"/>
            <w:rFonts w:ascii="Times New Roman" w:hAnsi="Times New Roman" w:cs="Times New Roman"/>
            <w:color w:val="auto"/>
            <w:sz w:val="28"/>
            <w:szCs w:val="28"/>
          </w:rPr>
          <w:t>распоряжением</w:t>
        </w:r>
      </w:hyperlink>
      <w:r w:rsidRPr="00380E14">
        <w:rPr>
          <w:rFonts w:ascii="Times New Roman" w:hAnsi="Times New Roman" w:cs="Times New Roman"/>
          <w:sz w:val="28"/>
          <w:szCs w:val="28"/>
        </w:rPr>
        <w:t xml:space="preserve"> Правительства Российской Федерации от 17 ноября 2008 N 1662;</w:t>
      </w:r>
    </w:p>
    <w:p w:rsidR="00552C08" w:rsidRPr="00380E14" w:rsidRDefault="00552C08" w:rsidP="00552C08">
      <w:pPr>
        <w:rPr>
          <w:rFonts w:ascii="Times New Roman" w:hAnsi="Times New Roman" w:cs="Times New Roman"/>
          <w:sz w:val="28"/>
          <w:szCs w:val="28"/>
        </w:rPr>
      </w:pPr>
      <w:r w:rsidRPr="00380E14">
        <w:rPr>
          <w:rFonts w:ascii="Times New Roman" w:hAnsi="Times New Roman" w:cs="Times New Roman"/>
          <w:sz w:val="28"/>
          <w:szCs w:val="28"/>
        </w:rPr>
        <w:t>- Комплексной программой повышения профессионального уровня педагогических работников общеобразовательных организаций, утвержденной Правительством Российской Федерации от 28 мая 2014 N 3241п-П8;</w:t>
      </w:r>
    </w:p>
    <w:p w:rsidR="00552C08" w:rsidRPr="00380E14" w:rsidRDefault="00552C08" w:rsidP="00552C08">
      <w:pPr>
        <w:rPr>
          <w:rFonts w:ascii="Times New Roman" w:hAnsi="Times New Roman" w:cs="Times New Roman"/>
          <w:sz w:val="28"/>
          <w:szCs w:val="28"/>
        </w:rPr>
      </w:pPr>
      <w:r w:rsidRPr="00380E14">
        <w:rPr>
          <w:rFonts w:ascii="Times New Roman" w:hAnsi="Times New Roman" w:cs="Times New Roman"/>
          <w:sz w:val="28"/>
          <w:szCs w:val="28"/>
        </w:rPr>
        <w:t xml:space="preserve">- </w:t>
      </w:r>
      <w:hyperlink r:id="rId22" w:history="1">
        <w:r w:rsidRPr="00380E14">
          <w:rPr>
            <w:rStyle w:val="a4"/>
            <w:rFonts w:ascii="Times New Roman" w:hAnsi="Times New Roman" w:cs="Times New Roman"/>
            <w:color w:val="auto"/>
            <w:sz w:val="28"/>
            <w:szCs w:val="28"/>
          </w:rPr>
          <w:t>Государственной программой</w:t>
        </w:r>
      </w:hyperlink>
      <w:r w:rsidRPr="00380E14">
        <w:rPr>
          <w:rFonts w:ascii="Times New Roman" w:hAnsi="Times New Roman" w:cs="Times New Roman"/>
          <w:sz w:val="28"/>
          <w:szCs w:val="28"/>
        </w:rPr>
        <w:t xml:space="preserve"> Забайкальского края "Развитие образования Забайкальского края на 2014 - 2020 годы", утвержденной </w:t>
      </w:r>
      <w:hyperlink r:id="rId23" w:history="1">
        <w:r w:rsidRPr="00380E14">
          <w:rPr>
            <w:rStyle w:val="a4"/>
            <w:rFonts w:ascii="Times New Roman" w:hAnsi="Times New Roman" w:cs="Times New Roman"/>
            <w:color w:val="auto"/>
            <w:sz w:val="28"/>
            <w:szCs w:val="28"/>
          </w:rPr>
          <w:t>постановлением</w:t>
        </w:r>
      </w:hyperlink>
      <w:r w:rsidRPr="00380E14">
        <w:rPr>
          <w:rFonts w:ascii="Times New Roman" w:hAnsi="Times New Roman" w:cs="Times New Roman"/>
          <w:sz w:val="28"/>
          <w:szCs w:val="28"/>
        </w:rPr>
        <w:t xml:space="preserve"> Правительства Забайкальского края от 24.04.2014 N 225;</w:t>
      </w:r>
    </w:p>
    <w:p w:rsidR="00552C08" w:rsidRPr="00552C08" w:rsidRDefault="00552C08" w:rsidP="00552C08">
      <w:pPr>
        <w:rPr>
          <w:rFonts w:ascii="Times New Roman" w:hAnsi="Times New Roman" w:cs="Times New Roman"/>
          <w:sz w:val="28"/>
          <w:szCs w:val="28"/>
        </w:rPr>
      </w:pPr>
      <w:r w:rsidRPr="00380E14">
        <w:rPr>
          <w:rFonts w:ascii="Times New Roman" w:hAnsi="Times New Roman" w:cs="Times New Roman"/>
          <w:sz w:val="28"/>
          <w:szCs w:val="28"/>
        </w:rPr>
        <w:t>- Муниципальным планом действий (дорожной картой) "Изменения в отраслях социальной сферы, направленные на повышение эффективности и качества образования на территории городского округа "Город Чита" на 2014 - 2018 г.г.", утвержденным постановлением администрации городского округа "Город Чита</w:t>
      </w:r>
      <w:r w:rsidRPr="00552C08">
        <w:rPr>
          <w:rFonts w:ascii="Times New Roman" w:hAnsi="Times New Roman" w:cs="Times New Roman"/>
          <w:sz w:val="28"/>
          <w:szCs w:val="28"/>
        </w:rPr>
        <w:t>" от 19.08.2014 N 128.</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Муниципальная система образования городского округа "Город Чита" включает в себя сеть 85 муниципальных дошкольных образовательных учреждений, 52 общеобразовательных учреждения, 10 учреждений дополнительного образования детей, муниципальное автономное учреждение "Городской научно-методический центр", муниципальные казённые учреждения: "Служба технического и материального обеспечения учреждений образования городского округа "Город Чита" и "Централизованная бухгалтерия учреждений образования городского округа "Город Чита".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Составной частью муниципальной системы образования являются общественные организации и профессиональные объединения работников </w:t>
      </w:r>
      <w:r w:rsidRPr="00552C08">
        <w:rPr>
          <w:rFonts w:ascii="Times New Roman" w:hAnsi="Times New Roman" w:cs="Times New Roman"/>
          <w:sz w:val="28"/>
          <w:szCs w:val="28"/>
        </w:rPr>
        <w:lastRenderedPageBreak/>
        <w:t>образования: городской комитет и 129 первичных профсоюзных организаций профсоюза работников народного образования и науки Российской Федерации (2771 член профсоюза), 527 методических объединений, творческих групп педагогов дошкольного, общего и дополнительного образования (общее членство - 3681 участников), методическое объединение педагогов дошкольных учреждений "Педагогический Поиск", объединение "Ассоциация творческих учителей", Читинская городская общественная организация "Родничок", Совет руководителей образовательных учреждений общего и дополнительного образования, городской инновационный совет, совет по введению ФГОС, межведомственный координационный совет по воспитанию и дополнительному образованию, ведомственная комиссия по организации отдыха, оздоровлению и занятости детей, аттестационная комиссия по аттестации руководителей, заместителей руководителей муниципальных автономных, бюджетных, казенных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Забайкальском крае муниципальная система образования городского округа "Город Чита" является самой крупной территориальной образовательной системой. В Чите находится каждое шестое дошкольное образовательное учреждение, в них воспитывается каждый третий дошкольник, в дневных общеобразовательных учреждениях города обучается каждый четвертый школьник Забайкальского края, работает каждый шестой учитель края.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Система образования города является одним из основных сегментов муниципального рынка труда и сферы занятости. В 2015 году в образовании занято 14,7% работающих жителей города Читы. В бюджете городского округа "Город Чита" расходы на образование составили в 2013 году - 54,5%, в 2014 году - 61,4%, в 2015 году - 63,4%.</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Важнейшим фактором, который продолжает определять специфику развития муниципальной системы образования г. Читы, является демографическая ситуация.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Демографическая ситуация в городе характеризуется противоречивыми тенденциями. Сохраняется естественный прирост населения.</w:t>
      </w:r>
    </w:p>
    <w:p w:rsidR="00552C08" w:rsidRPr="00552C08" w:rsidRDefault="00552C08" w:rsidP="00552C08">
      <w:pPr>
        <w:rPr>
          <w:rFonts w:ascii="Times New Roman" w:hAnsi="Times New Roman" w:cs="Times New Roman"/>
          <w:sz w:val="28"/>
          <w:szCs w:val="28"/>
        </w:rPr>
      </w:pPr>
    </w:p>
    <w:p w:rsidR="00552C08" w:rsidRPr="00552C08" w:rsidRDefault="00552C08" w:rsidP="00552C08">
      <w:pPr>
        <w:ind w:firstLine="698"/>
        <w:jc w:val="right"/>
        <w:rPr>
          <w:rFonts w:ascii="Times New Roman" w:hAnsi="Times New Roman" w:cs="Times New Roman"/>
          <w:sz w:val="28"/>
          <w:szCs w:val="28"/>
        </w:rPr>
      </w:pPr>
      <w:r w:rsidRPr="00552C08">
        <w:rPr>
          <w:rStyle w:val="a3"/>
          <w:rFonts w:ascii="Times New Roman" w:hAnsi="Times New Roman" w:cs="Times New Roman"/>
          <w:sz w:val="28"/>
          <w:szCs w:val="28"/>
        </w:rPr>
        <w:t>Таблица 1</w:t>
      </w:r>
    </w:p>
    <w:p w:rsidR="00552C08" w:rsidRPr="00552C08" w:rsidRDefault="00552C08" w:rsidP="009326DD">
      <w:pPr>
        <w:pStyle w:val="1"/>
        <w:rPr>
          <w:rFonts w:ascii="Times New Roman" w:hAnsi="Times New Roman"/>
          <w:sz w:val="28"/>
          <w:szCs w:val="28"/>
        </w:rPr>
      </w:pPr>
      <w:r w:rsidRPr="00552C08">
        <w:rPr>
          <w:rFonts w:ascii="Times New Roman" w:hAnsi="Times New Roman"/>
          <w:sz w:val="28"/>
          <w:szCs w:val="28"/>
        </w:rPr>
        <w:t>Показатели естественного движения населения (человек)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680"/>
        <w:gridCol w:w="1540"/>
        <w:gridCol w:w="1540"/>
      </w:tblGrid>
      <w:tr w:rsidR="00552C08" w:rsidRPr="00552C08" w:rsidTr="00C85184">
        <w:tc>
          <w:tcPr>
            <w:tcW w:w="3360" w:type="dxa"/>
            <w:tcBorders>
              <w:top w:val="single" w:sz="4" w:space="0" w:color="auto"/>
              <w:bottom w:val="single" w:sz="4" w:space="0" w:color="auto"/>
              <w:right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Показатели</w:t>
            </w:r>
          </w:p>
        </w:tc>
        <w:tc>
          <w:tcPr>
            <w:tcW w:w="1680" w:type="dxa"/>
            <w:tcBorders>
              <w:top w:val="single" w:sz="4" w:space="0" w:color="auto"/>
              <w:left w:val="single" w:sz="4" w:space="0" w:color="auto"/>
              <w:bottom w:val="single" w:sz="4" w:space="0" w:color="auto"/>
              <w:right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январь-декабрь</w:t>
            </w:r>
          </w:p>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2013 г.</w:t>
            </w:r>
          </w:p>
        </w:tc>
        <w:tc>
          <w:tcPr>
            <w:tcW w:w="1680" w:type="dxa"/>
            <w:tcBorders>
              <w:top w:val="single" w:sz="4" w:space="0" w:color="auto"/>
              <w:left w:val="single" w:sz="4" w:space="0" w:color="auto"/>
              <w:bottom w:val="single" w:sz="4" w:space="0" w:color="auto"/>
              <w:right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январь-декабрь</w:t>
            </w:r>
          </w:p>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2014 г.</w:t>
            </w:r>
          </w:p>
        </w:tc>
        <w:tc>
          <w:tcPr>
            <w:tcW w:w="1540" w:type="dxa"/>
            <w:tcBorders>
              <w:top w:val="single" w:sz="4" w:space="0" w:color="auto"/>
              <w:left w:val="single" w:sz="4" w:space="0" w:color="auto"/>
              <w:bottom w:val="single" w:sz="4" w:space="0" w:color="auto"/>
              <w:right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январь-июнь</w:t>
            </w:r>
          </w:p>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2014 г.</w:t>
            </w:r>
          </w:p>
        </w:tc>
        <w:tc>
          <w:tcPr>
            <w:tcW w:w="1540" w:type="dxa"/>
            <w:tcBorders>
              <w:top w:val="single" w:sz="4" w:space="0" w:color="auto"/>
              <w:left w:val="single" w:sz="4" w:space="0" w:color="auto"/>
              <w:bottom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январь-июнь</w:t>
            </w:r>
          </w:p>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2015 г.</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Число родившихся</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4749</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4980</w:t>
            </w:r>
          </w:p>
        </w:tc>
        <w:tc>
          <w:tcPr>
            <w:tcW w:w="154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2413</w:t>
            </w:r>
          </w:p>
        </w:tc>
        <w:tc>
          <w:tcPr>
            <w:tcW w:w="154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2534</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Число умерших</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3653</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3541</w:t>
            </w:r>
          </w:p>
        </w:tc>
        <w:tc>
          <w:tcPr>
            <w:tcW w:w="154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1795</w:t>
            </w:r>
          </w:p>
        </w:tc>
        <w:tc>
          <w:tcPr>
            <w:tcW w:w="154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1919</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Естественный прирост (убыль)</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+1096</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+1439</w:t>
            </w:r>
          </w:p>
        </w:tc>
        <w:tc>
          <w:tcPr>
            <w:tcW w:w="154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+618</w:t>
            </w:r>
          </w:p>
        </w:tc>
        <w:tc>
          <w:tcPr>
            <w:tcW w:w="154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+615</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lastRenderedPageBreak/>
        <w:t>Общий коэффициент рождаемости увеличился с 14,3 человек на 1000 жителей в январе-декабре 2013 года до 14,5 в первом полугодии 2014 года, 14,8 - в январе-декабре 2014 года, до 15,0 человек в первом полугодии 2015 года.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Миграция населения сохраняет свое значение как основной источник воспроизводства населения города, однако, сменяет позитивную динамику на негативную. В 2014 году темпы миграционного роста замедлились по сравнению с 2013 годом на треть, в первом полугодии 2015 года фиксируется миграционная убыль (0,54%).</w:t>
      </w:r>
    </w:p>
    <w:p w:rsidR="00552C08" w:rsidRPr="00552C08" w:rsidRDefault="00552C08" w:rsidP="00552C08">
      <w:pPr>
        <w:rPr>
          <w:rFonts w:ascii="Times New Roman" w:hAnsi="Times New Roman" w:cs="Times New Roman"/>
          <w:sz w:val="28"/>
          <w:szCs w:val="28"/>
        </w:rPr>
      </w:pPr>
    </w:p>
    <w:p w:rsidR="00552C08" w:rsidRPr="00552C08" w:rsidRDefault="00552C08" w:rsidP="00552C08">
      <w:pPr>
        <w:ind w:firstLine="698"/>
        <w:jc w:val="right"/>
        <w:rPr>
          <w:rFonts w:ascii="Times New Roman" w:hAnsi="Times New Roman" w:cs="Times New Roman"/>
          <w:sz w:val="28"/>
          <w:szCs w:val="28"/>
        </w:rPr>
      </w:pPr>
      <w:r w:rsidRPr="00552C08">
        <w:rPr>
          <w:rStyle w:val="a3"/>
          <w:rFonts w:ascii="Times New Roman" w:hAnsi="Times New Roman" w:cs="Times New Roman"/>
          <w:sz w:val="28"/>
          <w:szCs w:val="28"/>
        </w:rPr>
        <w:t>Таблица 2</w:t>
      </w:r>
    </w:p>
    <w:p w:rsidR="00552C08" w:rsidRPr="00552C08" w:rsidRDefault="00552C08" w:rsidP="009326DD">
      <w:pPr>
        <w:pStyle w:val="1"/>
        <w:rPr>
          <w:rFonts w:ascii="Times New Roman" w:hAnsi="Times New Roman"/>
          <w:sz w:val="28"/>
          <w:szCs w:val="28"/>
        </w:rPr>
      </w:pPr>
      <w:r w:rsidRPr="00552C08">
        <w:rPr>
          <w:rFonts w:ascii="Times New Roman" w:hAnsi="Times New Roman"/>
          <w:sz w:val="28"/>
          <w:szCs w:val="28"/>
        </w:rPr>
        <w:t>Показатели естественного и миграционного движения населения (человек)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680"/>
        <w:gridCol w:w="1540"/>
        <w:gridCol w:w="1540"/>
      </w:tblGrid>
      <w:tr w:rsidR="00552C08" w:rsidRPr="00552C08" w:rsidTr="00C85184">
        <w:tc>
          <w:tcPr>
            <w:tcW w:w="3360" w:type="dxa"/>
            <w:tcBorders>
              <w:top w:val="single" w:sz="4" w:space="0" w:color="auto"/>
              <w:bottom w:val="single" w:sz="4" w:space="0" w:color="auto"/>
              <w:right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Показатели</w:t>
            </w:r>
          </w:p>
        </w:tc>
        <w:tc>
          <w:tcPr>
            <w:tcW w:w="1680" w:type="dxa"/>
            <w:tcBorders>
              <w:top w:val="single" w:sz="4" w:space="0" w:color="auto"/>
              <w:left w:val="single" w:sz="4" w:space="0" w:color="auto"/>
              <w:bottom w:val="single" w:sz="4" w:space="0" w:color="auto"/>
              <w:right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январь-декабрь</w:t>
            </w:r>
          </w:p>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2013 г.</w:t>
            </w:r>
          </w:p>
        </w:tc>
        <w:tc>
          <w:tcPr>
            <w:tcW w:w="1680" w:type="dxa"/>
            <w:tcBorders>
              <w:top w:val="single" w:sz="4" w:space="0" w:color="auto"/>
              <w:left w:val="single" w:sz="4" w:space="0" w:color="auto"/>
              <w:bottom w:val="single" w:sz="4" w:space="0" w:color="auto"/>
              <w:right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январь-декабрь</w:t>
            </w:r>
          </w:p>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2014 г.</w:t>
            </w:r>
          </w:p>
        </w:tc>
        <w:tc>
          <w:tcPr>
            <w:tcW w:w="1540" w:type="dxa"/>
            <w:tcBorders>
              <w:top w:val="single" w:sz="4" w:space="0" w:color="auto"/>
              <w:left w:val="single" w:sz="4" w:space="0" w:color="auto"/>
              <w:bottom w:val="single" w:sz="4" w:space="0" w:color="auto"/>
              <w:right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январь-июнь</w:t>
            </w:r>
          </w:p>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2014 г.</w:t>
            </w:r>
          </w:p>
        </w:tc>
        <w:tc>
          <w:tcPr>
            <w:tcW w:w="1540" w:type="dxa"/>
            <w:tcBorders>
              <w:top w:val="single" w:sz="4" w:space="0" w:color="auto"/>
              <w:left w:val="single" w:sz="4" w:space="0" w:color="auto"/>
              <w:bottom w:val="single" w:sz="4" w:space="0" w:color="auto"/>
            </w:tcBorders>
          </w:tcPr>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январь-июнь</w:t>
            </w:r>
          </w:p>
          <w:p w:rsidR="00552C08" w:rsidRPr="00846E67" w:rsidRDefault="00552C08" w:rsidP="00C85184">
            <w:pPr>
              <w:pStyle w:val="1"/>
              <w:rPr>
                <w:rFonts w:ascii="Times New Roman" w:hAnsi="Times New Roman"/>
                <w:sz w:val="28"/>
                <w:szCs w:val="28"/>
                <w:lang w:val="ru-RU"/>
              </w:rPr>
            </w:pPr>
            <w:r w:rsidRPr="00846E67">
              <w:rPr>
                <w:rFonts w:ascii="Times New Roman" w:hAnsi="Times New Roman"/>
                <w:sz w:val="28"/>
                <w:szCs w:val="28"/>
                <w:lang w:val="ru-RU"/>
              </w:rPr>
              <w:t>2015 г.</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Число прибывших</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11263</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10786</w:t>
            </w:r>
          </w:p>
        </w:tc>
        <w:tc>
          <w:tcPr>
            <w:tcW w:w="154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3982</w:t>
            </w:r>
          </w:p>
        </w:tc>
        <w:tc>
          <w:tcPr>
            <w:tcW w:w="154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4059</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Число выбывших</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7944</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8554</w:t>
            </w:r>
          </w:p>
        </w:tc>
        <w:tc>
          <w:tcPr>
            <w:tcW w:w="154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3833</w:t>
            </w:r>
          </w:p>
        </w:tc>
        <w:tc>
          <w:tcPr>
            <w:tcW w:w="154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4081</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Миграционный прирост (убыль)</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+3319</w:t>
            </w:r>
          </w:p>
        </w:tc>
        <w:tc>
          <w:tcPr>
            <w:tcW w:w="16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+2232</w:t>
            </w:r>
          </w:p>
        </w:tc>
        <w:tc>
          <w:tcPr>
            <w:tcW w:w="154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+149</w:t>
            </w:r>
          </w:p>
        </w:tc>
        <w:tc>
          <w:tcPr>
            <w:tcW w:w="154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ind w:firstLine="698"/>
        <w:jc w:val="right"/>
        <w:rPr>
          <w:rFonts w:ascii="Times New Roman" w:hAnsi="Times New Roman" w:cs="Times New Roman"/>
          <w:sz w:val="28"/>
          <w:szCs w:val="28"/>
        </w:rPr>
      </w:pPr>
      <w:r w:rsidRPr="00552C08">
        <w:rPr>
          <w:rStyle w:val="a3"/>
          <w:rFonts w:ascii="Times New Roman" w:hAnsi="Times New Roman" w:cs="Times New Roman"/>
          <w:sz w:val="28"/>
          <w:szCs w:val="28"/>
        </w:rPr>
        <w:t>Таблица 3</w:t>
      </w: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Динамика рождаемости в 2001-году</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980"/>
        <w:gridCol w:w="980"/>
        <w:gridCol w:w="840"/>
        <w:gridCol w:w="840"/>
      </w:tblGrid>
      <w:tr w:rsidR="00552C08" w:rsidRPr="00552C08" w:rsidTr="009326DD">
        <w:tc>
          <w:tcPr>
            <w:tcW w:w="2240" w:type="dxa"/>
            <w:tcBorders>
              <w:top w:val="single" w:sz="4" w:space="0" w:color="auto"/>
              <w:bottom w:val="single" w:sz="4" w:space="0" w:color="auto"/>
              <w:right w:val="single" w:sz="4" w:space="0" w:color="auto"/>
            </w:tcBorders>
          </w:tcPr>
          <w:p w:rsidR="00552C08" w:rsidRPr="00552C08" w:rsidRDefault="00746A68" w:rsidP="00C85184">
            <w:pPr>
              <w:pStyle w:val="afff0"/>
              <w:rPr>
                <w:rFonts w:ascii="Times New Roman" w:hAnsi="Times New Roman" w:cs="Times New Roman"/>
                <w:sz w:val="28"/>
                <w:szCs w:val="28"/>
              </w:rPr>
            </w:pPr>
            <w:r w:rsidRPr="00552C08">
              <w:rPr>
                <w:rFonts w:ascii="Times New Roman" w:hAnsi="Times New Roman" w:cs="Times New Roman"/>
                <w:sz w:val="28"/>
                <w:szCs w:val="28"/>
              </w:rPr>
              <w:t>Г</w:t>
            </w:r>
            <w:r w:rsidR="00552C08" w:rsidRPr="00552C08">
              <w:rPr>
                <w:rFonts w:ascii="Times New Roman" w:hAnsi="Times New Roman" w:cs="Times New Roman"/>
                <w:sz w:val="28"/>
                <w:szCs w:val="28"/>
              </w:rPr>
              <w:t>од</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2001</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2005</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2010</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2011</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2012</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2013</w:t>
            </w:r>
          </w:p>
        </w:tc>
        <w:tc>
          <w:tcPr>
            <w:tcW w:w="84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2014</w:t>
            </w:r>
          </w:p>
        </w:tc>
        <w:tc>
          <w:tcPr>
            <w:tcW w:w="84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2015</w:t>
            </w:r>
          </w:p>
        </w:tc>
      </w:tr>
      <w:tr w:rsidR="00552C08" w:rsidRPr="00552C08" w:rsidTr="009326DD">
        <w:tc>
          <w:tcPr>
            <w:tcW w:w="2240" w:type="dxa"/>
            <w:tcBorders>
              <w:top w:val="single" w:sz="4" w:space="0" w:color="auto"/>
              <w:bottom w:val="single" w:sz="4" w:space="0" w:color="auto"/>
              <w:right w:val="single" w:sz="4" w:space="0" w:color="auto"/>
            </w:tcBorders>
          </w:tcPr>
          <w:p w:rsidR="00552C08" w:rsidRPr="00552C08" w:rsidRDefault="00746A68" w:rsidP="00C85184">
            <w:pPr>
              <w:pStyle w:val="afff0"/>
              <w:rPr>
                <w:rFonts w:ascii="Times New Roman" w:hAnsi="Times New Roman" w:cs="Times New Roman"/>
                <w:sz w:val="28"/>
                <w:szCs w:val="28"/>
              </w:rPr>
            </w:pPr>
            <w:r w:rsidRPr="00552C08">
              <w:rPr>
                <w:rFonts w:ascii="Times New Roman" w:hAnsi="Times New Roman" w:cs="Times New Roman"/>
                <w:sz w:val="28"/>
                <w:szCs w:val="28"/>
              </w:rPr>
              <w:t>Р</w:t>
            </w:r>
            <w:r w:rsidR="00552C08" w:rsidRPr="00552C08">
              <w:rPr>
                <w:rFonts w:ascii="Times New Roman" w:hAnsi="Times New Roman" w:cs="Times New Roman"/>
                <w:sz w:val="28"/>
                <w:szCs w:val="28"/>
              </w:rPr>
              <w:t>ождаемость</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3538</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4572</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5430</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4773</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4851</w:t>
            </w:r>
          </w:p>
        </w:tc>
        <w:tc>
          <w:tcPr>
            <w:tcW w:w="9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4749</w:t>
            </w:r>
          </w:p>
        </w:tc>
        <w:tc>
          <w:tcPr>
            <w:tcW w:w="84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5147</w:t>
            </w:r>
          </w:p>
        </w:tc>
        <w:tc>
          <w:tcPr>
            <w:tcW w:w="84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5263</w:t>
            </w:r>
          </w:p>
        </w:tc>
      </w:tr>
    </w:tbl>
    <w:p w:rsidR="00C13F5C" w:rsidRDefault="00C13F5C"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На социообразовательную ситуацию в городе также влияет академическая мобильность школьников. В школы города в 2014/2015 у.г. прибыло из других территорий Забайкальского края - 427 чел. (в 2013/2014 учебном году - 364 чел.). По отчетам учреждений в 2014/2015 учебном году прибыли из других регионов России 126 чел., из других стран СНГ - 35 чел. Миграция в городе - 494 чел.</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Выбыло из школ города 1472 чел., в т.ч. внутригородская миграция составляет - 537 чел., выбыли в другие районы края - 576 чел., в другие регионы России -322 чел., в страны СНГ - 37 чел.</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На социообразовательную ситуацию в городе в значительной степени влияет дефицит учебных мест. Из 50 дневных муниципальных общеобразовательных учреждений 48 работает в две смены, 1 учреждение - в три смены. Доля учащихся, занимающихся во вторую и третью смены, в целом по городу составляет 36,7%. Средняя наполняемость составляет 26,9 учащихся.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В дошкольных образовательных учреждениях при проектной </w:t>
      </w:r>
      <w:r w:rsidRPr="00552C08">
        <w:rPr>
          <w:rFonts w:ascii="Times New Roman" w:hAnsi="Times New Roman" w:cs="Times New Roman"/>
          <w:sz w:val="28"/>
          <w:szCs w:val="28"/>
        </w:rPr>
        <w:lastRenderedPageBreak/>
        <w:t>мощности 15 тыс. 665 мест реальная наполняемость составляет 1,23 чел. на 1 место.</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2015-2016 учебном году в городском округе "Город Чита" функционировало 85 дошкольных образовательных организаций. По данным муниципального мониторинга 2015 года уровень доступности дошкольного образования в возрасте от 3 до 7 лет составил 87%. Охват детей в возрасте от 1,5 до 7 лет - 18876 чел. (66%). Общая численность воспитанников, осваивающих образовательную программу дошкольного образования в муниципальных образовательных учреждениях, составляет - 18876 чел., в том числе 18149 чел. - в режиме полного дня, 506 чел. -в режиме кратковременного пребывания, 15 детей -инвалидов, посещающих Лекотеки, 206 чел. - в режиме полного дня в группах предшкольной подготовки на базе МБОУ СОШ.</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Сеть муниципальных учреждений начального общего, среднего общего образования представлена 52 общеобразовательными учреждениями, в т.ч. 4 начальных школы, 1 начальная школа-интернат, 2 гимназии, 2 средних школы с углубленным изучением иностранного языка, 1 средняя школа с углубленным изучением отдельных предметов, 1 средняя школа с этнокультурным компонентом образования, 39 общеобразовательных школ, городской центр образования молодежи, 1 вечерняя школа. Контингент дневных школ и гимназий составляет на 31 декабря 2015 года 38 364 чел., контингент обучающихся МБОУ "Городской центр образования" и МБОУ "Открытая сменная общеобразовательная школа N 8" составляет 1014 чел. Охват детей начальным общим, основным общим, средним общим образованием составляет - 99,8%.</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сфере образования занято - 7200 человек, из них 3395 чел. - в общеобразовательных учреждениях, 3452 чел. - в дошкольных учреждениях, 353 чел. - в учреждениях дополнительного образования. Всего в муниципальной системе образования работает - 3599 педагогических работников, из них 2099 чел. - в общеобразовательных учреждениях, 1273 чел. - в дошкольных учреждениях, 227 чел. - в учреждениях дополнительного образования. Руководящий состав муниципальных образовательных учреждений составляет - 422 чел., из них 240 чел. - в общеобразовательных учреждениях, 157 чел. - в дошкольных учреждениях, 25 чел. - в учреждениях дополнительного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настоящее время обеспечено стабильное функционирование системы образования и созданы предпосылки для ее дальнейшего развития, а именно:</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1) сохранены и улучшаются материальные и организационные условия для обучения, развития и воспитания детей;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2) система образования осуществляет социальные функции обучения и воспитания подрастающего поколения;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3) реализуется система мер по сохранению и укреплению кадрового потенциала системы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Анализ состояния системы образования относительно требований </w:t>
      </w:r>
      <w:r w:rsidRPr="00552C08">
        <w:rPr>
          <w:rFonts w:ascii="Times New Roman" w:hAnsi="Times New Roman" w:cs="Times New Roman"/>
          <w:sz w:val="28"/>
          <w:szCs w:val="28"/>
        </w:rPr>
        <w:lastRenderedPageBreak/>
        <w:t>инновационного и социально-экономического развития позволяет выделить следующие проблемы, для решения которых целесообразно применение программного метода: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превышение спроса над предложением на места в образовательные учреждения;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недостаточность кадровых, организационных, информационных условий, обеспечивающих введение Федеральных государственных образовательных стандартов;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отставание темпов обновления материально-технической базы, инфраструктуры образовательных учреждений от современных требований;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введение профессиональных стандартов;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старение педагогического состава и малый приток молодых специалистов.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Очевидно, решение обозначенных проблем требует использования программно-целевого метода, поскольку они: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входят в число приоритетов для формирования муниципальной программы, а их решение позволяет обеспечить государственные гарантии прав каждого ребенка на качественное и доступное дошкольное образование;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не могут быть решены в пределах одного финансового года;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носят комплексный характер, а их решение окажет существенное положительное влияние на социальное благополучие общества.</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7" w:name="sub_20"/>
      <w:r w:rsidRPr="00552C08">
        <w:rPr>
          <w:rFonts w:ascii="Times New Roman" w:hAnsi="Times New Roman"/>
          <w:sz w:val="28"/>
          <w:szCs w:val="28"/>
        </w:rPr>
        <w:t>2. Основные цели, задачи, сроки и этапы реализации программы</w:t>
      </w:r>
    </w:p>
    <w:bookmarkEnd w:id="7"/>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Целями программы являются: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улучшение условий достижения нового качества общего образования, обеспечивающего социальную и личностную успешность выпускников общеобразовательных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обеспечение государственных гарантий прав каждого ребенка на качественное и доступное дошкольное образование;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создание условий для достижения нового качества общего образования, обеспечивающего социальную, личностную и профессиональную успешность выпускников общеобразовательных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улучшение условий для институционального оформления позитивных изменений в деятельности муниципальных образовательных учреждений, направленных на повышение качества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совершенствование условий развития инфраструктуры образовательных организаций, обеспечивающих реализацию образовательных целей;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повышение эффективности условий, обеспечивающих профессиональное развитие педагогических работников муниципальных образовательных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повышение эффективности условий для организации и обеспечения эффективного функционирования и развития сферы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lastRenderedPageBreak/>
        <w:t>Для достижения поставленных целей предусматривается решение следующих задач:</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организация профессиональной ориентации учащихся, содействие профессиональному самоопределению обучающихся в условиях свободы выбора сферы деятельности, в соответствии со своими возможностями, способностями и с учетом требований рынка труда;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обеспечение оптимальных условий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стимулирование и обеспечение условий для профессионального развития работников системы общего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оптимизация научно-методического сопровождения инновационной деятельности и инновационного обучения педагогических работников посредством диссеминации инновационного опыта муниципальных образовательных учреждений, освоения позитивных практик образовательной инициативной деятельности;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приведение материально-технической базы образовательных учреждений в соответствие с современными требованиями к условиям реализации Федеральных государственных образовательных стандартов;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строительство и реконструкция зданий образовательных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координация деятельности муниципальных и общественных организаций в интересах личности, общества и государства, осуществление управления муниципальными образовательными учреждениями, реализация полномочий в сфере образования и защиты прав и интересов несовершеннолетних.</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Цели и задачи программы соответствуют приоритетам социально-экономического развития городского округа "Город Чита", государственной программе Забайкальского края "Развитие образования Забайкальского края на 2014 - 2020 годы", государственной программе "Развитие образования" на 2013 - 2020 годы.</w:t>
      </w:r>
    </w:p>
    <w:p w:rsidR="001764C7"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Муниципальная программа реализуется с 2017 по 202</w:t>
      </w:r>
      <w:r w:rsidR="001764C7">
        <w:rPr>
          <w:rFonts w:ascii="Times New Roman" w:hAnsi="Times New Roman" w:cs="Times New Roman"/>
          <w:sz w:val="28"/>
          <w:szCs w:val="28"/>
        </w:rPr>
        <w:t>6</w:t>
      </w:r>
      <w:r w:rsidRPr="00552C08">
        <w:rPr>
          <w:rFonts w:ascii="Times New Roman" w:hAnsi="Times New Roman" w:cs="Times New Roman"/>
          <w:sz w:val="28"/>
          <w:szCs w:val="28"/>
        </w:rPr>
        <w:t xml:space="preserve"> годы в д</w:t>
      </w:r>
      <w:r w:rsidR="001764C7">
        <w:rPr>
          <w:rFonts w:ascii="Times New Roman" w:hAnsi="Times New Roman" w:cs="Times New Roman"/>
          <w:sz w:val="28"/>
          <w:szCs w:val="28"/>
        </w:rPr>
        <w:t>ва</w:t>
      </w:r>
      <w:r w:rsidRPr="00552C08">
        <w:rPr>
          <w:rFonts w:ascii="Times New Roman" w:hAnsi="Times New Roman" w:cs="Times New Roman"/>
          <w:sz w:val="28"/>
          <w:szCs w:val="28"/>
        </w:rPr>
        <w:t xml:space="preserve"> этап</w:t>
      </w:r>
      <w:r w:rsidR="001764C7">
        <w:rPr>
          <w:rFonts w:ascii="Times New Roman" w:hAnsi="Times New Roman" w:cs="Times New Roman"/>
          <w:sz w:val="28"/>
          <w:szCs w:val="28"/>
        </w:rPr>
        <w:t>а:</w:t>
      </w:r>
    </w:p>
    <w:p w:rsidR="001764C7" w:rsidRDefault="001764C7" w:rsidP="00552C08">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 2017-2016 годы;</w:t>
      </w:r>
    </w:p>
    <w:p w:rsidR="001764C7" w:rsidRDefault="001764C7" w:rsidP="00552C08">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w:t>
      </w:r>
      <w:r w:rsidR="00552C08" w:rsidRPr="00552C08">
        <w:rPr>
          <w:rFonts w:ascii="Times New Roman" w:hAnsi="Times New Roman" w:cs="Times New Roman"/>
          <w:sz w:val="28"/>
          <w:szCs w:val="28"/>
        </w:rPr>
        <w:t xml:space="preserve"> </w:t>
      </w:r>
      <w:r>
        <w:rPr>
          <w:rFonts w:ascii="Times New Roman" w:hAnsi="Times New Roman" w:cs="Times New Roman"/>
          <w:sz w:val="28"/>
          <w:szCs w:val="28"/>
        </w:rPr>
        <w:t>– 2022-2026 годы.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Последовательность реализации программы определяется достижением целевых показателей развития системы образования городского округа "Город Чита" в соответствии с выделенным комплексом подпрограмм.</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8" w:name="sub_30"/>
      <w:r w:rsidRPr="00552C08">
        <w:rPr>
          <w:rFonts w:ascii="Times New Roman" w:hAnsi="Times New Roman"/>
          <w:sz w:val="28"/>
          <w:szCs w:val="28"/>
        </w:rPr>
        <w:t>3. Перечень основных мероприятий муниципальной программы с указанием</w:t>
      </w:r>
      <w:r w:rsidRPr="00552C08">
        <w:rPr>
          <w:rFonts w:ascii="Times New Roman" w:hAnsi="Times New Roman"/>
          <w:sz w:val="28"/>
          <w:szCs w:val="28"/>
        </w:rPr>
        <w:br/>
        <w:t>сроков их реализации и ожидаемых непосредственных результатов</w:t>
      </w:r>
    </w:p>
    <w:bookmarkEnd w:id="8"/>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Перечень основных мероприятий муниципальной программы с указанием сроков их реализации и ожидаемых непосредственных результатов приведены в </w:t>
      </w:r>
      <w:hyperlink w:anchor="sub_1012" w:history="1">
        <w:r w:rsidRPr="00552C08">
          <w:rPr>
            <w:rStyle w:val="a4"/>
            <w:rFonts w:ascii="Times New Roman" w:hAnsi="Times New Roman" w:cs="Times New Roman"/>
            <w:sz w:val="28"/>
            <w:szCs w:val="28"/>
          </w:rPr>
          <w:t>приложении</w:t>
        </w:r>
      </w:hyperlink>
      <w:r w:rsidRPr="00552C08">
        <w:rPr>
          <w:rFonts w:ascii="Times New Roman" w:hAnsi="Times New Roman" w:cs="Times New Roman"/>
          <w:sz w:val="28"/>
          <w:szCs w:val="28"/>
        </w:rPr>
        <w:t xml:space="preserve"> к настоящей муниципальной программе.</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9" w:name="sub_40"/>
      <w:r w:rsidRPr="00552C08">
        <w:rPr>
          <w:rFonts w:ascii="Times New Roman" w:hAnsi="Times New Roman"/>
          <w:sz w:val="28"/>
          <w:szCs w:val="28"/>
        </w:rPr>
        <w:t>4. Перечень показателей конечных результатов муниципальной программы,</w:t>
      </w:r>
      <w:r w:rsidRPr="00552C08">
        <w:rPr>
          <w:rFonts w:ascii="Times New Roman" w:hAnsi="Times New Roman"/>
          <w:sz w:val="28"/>
          <w:szCs w:val="28"/>
        </w:rPr>
        <w:br/>
        <w:t>методики их расчета и плановые значения по годам</w:t>
      </w:r>
      <w:r w:rsidRPr="00552C08">
        <w:rPr>
          <w:rFonts w:ascii="Times New Roman" w:hAnsi="Times New Roman"/>
          <w:sz w:val="28"/>
          <w:szCs w:val="28"/>
        </w:rPr>
        <w:br/>
        <w:t>реализации муниципальной программы</w:t>
      </w:r>
    </w:p>
    <w:bookmarkEnd w:id="9"/>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 приведены в </w:t>
      </w:r>
      <w:hyperlink w:anchor="sub_1012" w:history="1">
        <w:r w:rsidRPr="00F84EC2">
          <w:rPr>
            <w:rStyle w:val="a4"/>
            <w:rFonts w:ascii="Times New Roman" w:hAnsi="Times New Roman" w:cs="Times New Roman"/>
            <w:color w:val="auto"/>
            <w:sz w:val="28"/>
            <w:szCs w:val="28"/>
          </w:rPr>
          <w:t>приложении</w:t>
        </w:r>
      </w:hyperlink>
      <w:r w:rsidRPr="00F84EC2">
        <w:rPr>
          <w:rFonts w:ascii="Times New Roman" w:hAnsi="Times New Roman" w:cs="Times New Roman"/>
          <w:sz w:val="28"/>
          <w:szCs w:val="28"/>
        </w:rPr>
        <w:t xml:space="preserve"> </w:t>
      </w:r>
      <w:r w:rsidRPr="00552C08">
        <w:rPr>
          <w:rFonts w:ascii="Times New Roman" w:hAnsi="Times New Roman" w:cs="Times New Roman"/>
          <w:sz w:val="28"/>
          <w:szCs w:val="28"/>
        </w:rPr>
        <w:t>к настоящей муниципальной программе.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Значения целевых показателей муниципальной программы сформированы с учетом параметров прогнозов социально-экономического развития городского округа "Город Чита" на долгосрочный и среднесрочный периоды.</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10" w:name="sub_50"/>
      <w:r w:rsidRPr="00552C08">
        <w:rPr>
          <w:rFonts w:ascii="Times New Roman" w:hAnsi="Times New Roman"/>
          <w:sz w:val="28"/>
          <w:szCs w:val="28"/>
        </w:rPr>
        <w:t>5. Финансовое обеспечение муниципальной программы</w:t>
      </w:r>
    </w:p>
    <w:bookmarkEnd w:id="10"/>
    <w:p w:rsidR="00552C08" w:rsidRPr="00552C08" w:rsidRDefault="00552C08" w:rsidP="00552C08">
      <w:pPr>
        <w:rPr>
          <w:rFonts w:ascii="Times New Roman" w:hAnsi="Times New Roman" w:cs="Times New Roman"/>
          <w:sz w:val="28"/>
          <w:szCs w:val="28"/>
        </w:rPr>
      </w:pPr>
    </w:p>
    <w:p w:rsidR="000E5899" w:rsidRPr="000E5899" w:rsidRDefault="00582042" w:rsidP="000E5899">
      <w:pPr>
        <w:ind w:firstLine="567"/>
        <w:rPr>
          <w:rFonts w:ascii="Times New Roman" w:hAnsi="Times New Roman" w:cs="Times New Roman"/>
          <w:sz w:val="28"/>
          <w:szCs w:val="28"/>
        </w:rPr>
      </w:pPr>
      <w:r w:rsidRPr="00582042">
        <w:rPr>
          <w:rFonts w:ascii="Times New Roman" w:hAnsi="Times New Roman" w:cs="Times New Roman"/>
          <w:sz w:val="28"/>
          <w:szCs w:val="28"/>
        </w:rPr>
        <w:t xml:space="preserve">Общий объем финансирования программы </w:t>
      </w:r>
      <w:r w:rsidR="00B44743">
        <w:rPr>
          <w:rFonts w:ascii="Times New Roman" w:hAnsi="Times New Roman" w:cs="Times New Roman"/>
          <w:sz w:val="28"/>
          <w:szCs w:val="28"/>
        </w:rPr>
        <w:t>–</w:t>
      </w:r>
      <w:r w:rsidRPr="00582042">
        <w:rPr>
          <w:rFonts w:ascii="Times New Roman" w:hAnsi="Times New Roman" w:cs="Times New Roman"/>
          <w:sz w:val="28"/>
          <w:szCs w:val="28"/>
        </w:rPr>
        <w:t xml:space="preserve"> </w:t>
      </w:r>
      <w:r w:rsidR="000E5899" w:rsidRPr="000E5899">
        <w:rPr>
          <w:rFonts w:ascii="Times New Roman" w:hAnsi="Times New Roman" w:cs="Times New Roman"/>
          <w:bCs/>
          <w:color w:val="000000"/>
          <w:sz w:val="28"/>
          <w:szCs w:val="28"/>
        </w:rPr>
        <w:t xml:space="preserve">40 612 893,7 </w:t>
      </w:r>
      <w:r w:rsidR="000E5899" w:rsidRPr="000E5899">
        <w:rPr>
          <w:rFonts w:ascii="Times New Roman" w:hAnsi="Times New Roman" w:cs="Times New Roman"/>
          <w:sz w:val="28"/>
          <w:szCs w:val="28"/>
        </w:rPr>
        <w:t>тыс. руб., в том числе:</w:t>
      </w:r>
    </w:p>
    <w:p w:rsidR="000E5899" w:rsidRPr="000E5899" w:rsidRDefault="000E5899" w:rsidP="000E5899">
      <w:pPr>
        <w:ind w:firstLine="567"/>
        <w:rPr>
          <w:rFonts w:ascii="Times New Roman" w:hAnsi="Times New Roman" w:cs="Times New Roman"/>
          <w:sz w:val="28"/>
          <w:szCs w:val="28"/>
        </w:rPr>
      </w:pPr>
      <w:r w:rsidRPr="000E5899">
        <w:rPr>
          <w:rFonts w:ascii="Times New Roman" w:hAnsi="Times New Roman" w:cs="Times New Roman"/>
          <w:sz w:val="28"/>
          <w:szCs w:val="28"/>
        </w:rPr>
        <w:t xml:space="preserve">- бюджет Забайкальского края - </w:t>
      </w:r>
      <w:r w:rsidRPr="000E5899">
        <w:rPr>
          <w:rFonts w:ascii="Times New Roman" w:hAnsi="Times New Roman" w:cs="Times New Roman"/>
          <w:bCs/>
          <w:color w:val="000000"/>
          <w:sz w:val="28"/>
          <w:szCs w:val="28"/>
        </w:rPr>
        <w:t xml:space="preserve">23 911 800,1 </w:t>
      </w:r>
      <w:r w:rsidRPr="000E5899">
        <w:rPr>
          <w:rFonts w:ascii="Times New Roman" w:hAnsi="Times New Roman" w:cs="Times New Roman"/>
          <w:sz w:val="28"/>
          <w:szCs w:val="28"/>
        </w:rPr>
        <w:t>тыс. руб.;</w:t>
      </w:r>
    </w:p>
    <w:p w:rsidR="000E5899" w:rsidRPr="000E5899" w:rsidRDefault="000E5899" w:rsidP="000E5899">
      <w:pPr>
        <w:ind w:firstLine="567"/>
        <w:rPr>
          <w:rFonts w:ascii="Times New Roman" w:hAnsi="Times New Roman" w:cs="Times New Roman"/>
          <w:sz w:val="28"/>
          <w:szCs w:val="28"/>
        </w:rPr>
      </w:pPr>
      <w:r w:rsidRPr="000E5899">
        <w:rPr>
          <w:rFonts w:ascii="Times New Roman" w:hAnsi="Times New Roman" w:cs="Times New Roman"/>
          <w:sz w:val="28"/>
          <w:szCs w:val="28"/>
        </w:rPr>
        <w:t xml:space="preserve">- бюджет городского округа «Город Чита» - </w:t>
      </w:r>
      <w:r w:rsidRPr="000E5899">
        <w:rPr>
          <w:rFonts w:ascii="Times New Roman" w:hAnsi="Times New Roman" w:cs="Times New Roman"/>
          <w:bCs/>
          <w:sz w:val="28"/>
          <w:szCs w:val="28"/>
        </w:rPr>
        <w:t xml:space="preserve">12 298 651,2 </w:t>
      </w:r>
      <w:r w:rsidRPr="000E5899">
        <w:rPr>
          <w:rFonts w:ascii="Times New Roman" w:hAnsi="Times New Roman" w:cs="Times New Roman"/>
          <w:sz w:val="28"/>
          <w:szCs w:val="28"/>
        </w:rPr>
        <w:t>тыс. руб.;</w:t>
      </w:r>
    </w:p>
    <w:p w:rsidR="000E5899" w:rsidRPr="000E5899" w:rsidRDefault="000E5899" w:rsidP="000E5899">
      <w:pPr>
        <w:ind w:firstLine="567"/>
        <w:rPr>
          <w:rFonts w:ascii="Times New Roman" w:hAnsi="Times New Roman" w:cs="Times New Roman"/>
          <w:sz w:val="28"/>
          <w:szCs w:val="28"/>
        </w:rPr>
      </w:pPr>
      <w:r w:rsidRPr="000E5899">
        <w:rPr>
          <w:rFonts w:ascii="Times New Roman" w:hAnsi="Times New Roman" w:cs="Times New Roman"/>
          <w:sz w:val="28"/>
          <w:szCs w:val="28"/>
        </w:rPr>
        <w:t>- федеральный бюджет - 1 626 512,8 тыс. руб.;</w:t>
      </w:r>
    </w:p>
    <w:p w:rsidR="00383FDE" w:rsidRPr="000E5899" w:rsidRDefault="000E5899" w:rsidP="000E5899">
      <w:pPr>
        <w:ind w:firstLine="567"/>
        <w:rPr>
          <w:rFonts w:ascii="Times New Roman" w:hAnsi="Times New Roman" w:cs="Times New Roman"/>
          <w:sz w:val="28"/>
          <w:szCs w:val="28"/>
        </w:rPr>
      </w:pPr>
      <w:r w:rsidRPr="000E5899">
        <w:rPr>
          <w:rFonts w:ascii="Times New Roman" w:hAnsi="Times New Roman" w:cs="Times New Roman"/>
          <w:sz w:val="28"/>
          <w:szCs w:val="28"/>
        </w:rPr>
        <w:t>- внебюджетные источники – 2 775 929,6</w:t>
      </w:r>
      <w:r>
        <w:rPr>
          <w:rFonts w:ascii="Times New Roman" w:hAnsi="Times New Roman" w:cs="Times New Roman"/>
          <w:sz w:val="28"/>
          <w:szCs w:val="28"/>
        </w:rPr>
        <w:t xml:space="preserve"> тыс. руб.</w:t>
      </w:r>
    </w:p>
    <w:p w:rsidR="00383FDE" w:rsidRPr="00383FDE" w:rsidRDefault="00383FDE" w:rsidP="00383FDE">
      <w:pPr>
        <w:ind w:firstLine="567"/>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11" w:name="sub_60"/>
      <w:r w:rsidRPr="00552C08">
        <w:rPr>
          <w:rFonts w:ascii="Times New Roman" w:hAnsi="Times New Roman"/>
          <w:sz w:val="28"/>
          <w:szCs w:val="28"/>
        </w:rPr>
        <w:t>6. Описание рисков реализации муниципальной программы, в том числе</w:t>
      </w:r>
      <w:r w:rsidRPr="00552C08">
        <w:rPr>
          <w:rFonts w:ascii="Times New Roman" w:hAnsi="Times New Roman"/>
          <w:sz w:val="28"/>
          <w:szCs w:val="28"/>
        </w:rPr>
        <w:br/>
        <w:t>недостижения целевых значений показателей, а также описание</w:t>
      </w:r>
      <w:r w:rsidRPr="00552C08">
        <w:rPr>
          <w:rFonts w:ascii="Times New Roman" w:hAnsi="Times New Roman"/>
          <w:sz w:val="28"/>
          <w:szCs w:val="28"/>
        </w:rPr>
        <w:br/>
        <w:t>механизмов управления рисками и мер по их минимизации</w:t>
      </w:r>
    </w:p>
    <w:bookmarkEnd w:id="11"/>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Риски реализации муниципальной программы и способы их минимизации представлены в следующей таблице.</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Риски реализации муниципальной программы</w:t>
      </w:r>
    </w:p>
    <w:p w:rsidR="00552C08" w:rsidRPr="00552C08" w:rsidRDefault="00552C08" w:rsidP="00552C0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080"/>
        <w:gridCol w:w="3220"/>
      </w:tblGrid>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Риск</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Последствия наступления</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Способы минимизации</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w:t>
            </w:r>
          </w:p>
        </w:tc>
      </w:tr>
      <w:tr w:rsidR="00552C08" w:rsidRPr="00552C08" w:rsidTr="00C85184">
        <w:tc>
          <w:tcPr>
            <w:tcW w:w="966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 Внешние риски</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lastRenderedPageBreak/>
              <w:t>1.1. Изменения федерального и регионального законодательства, реализация на федеральном, региональном уровне мероприятий, влияющих на содержание, сроки и результаты реализации мероприятий 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изменений федерального, регионального законодательства, реализуемых на федеральном, региональном уровне мер;</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оперативная корректировка программы.</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1.2. Уменьшение объемов финансирования 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Недостаточность средств для реализации мероприятий муниципальной 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муниципальной</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Определение приоритетов для первоочередного финансирования;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привлечение средств федерального, краевого бюджета на реализацию программы.</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1.3. Изменение демографической ситуации на территории городского округа "Город Чита"</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демографической ситуации, своевременная корректировка программы.</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1.4. Низкая активность, мотивация муниципальных образовательных организаций к достижению целевых значений показателей 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Активное взаимодействие с муниципальными образовательными организациями.</w:t>
            </w:r>
          </w:p>
        </w:tc>
      </w:tr>
      <w:tr w:rsidR="00552C08" w:rsidRPr="00552C08" w:rsidTr="00C85184">
        <w:tc>
          <w:tcPr>
            <w:tcW w:w="966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 Внутренние риски</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2.1. Низкая мотивация специалистов ответственного исполнителя к повышению качества деятельности</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затягивание сроков реализации мероприятий</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Разработка системы мер по стимулированию и мотивации персонала.</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lastRenderedPageBreak/>
              <w:t>2.2. Несвоевременные разработки, согласования и принятия документов, обеспечивающих выполнение мероприятий 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Детальное планирование хода реализации программы. Оперативный мониторинг выполнения мероприятий программы. 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tc>
      </w:tr>
      <w:tr w:rsidR="00552C08" w:rsidRPr="00552C08" w:rsidTr="00C85184">
        <w:tc>
          <w:tcPr>
            <w:tcW w:w="336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2.3. Недостаточная оперативность при корректировке плана реализации программы при наступлении внешних рисков реализации 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Оперативный мониторинг выполнения мероприятий программы. Своевременная актуализация ежегодных планов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12" w:name="sub_70"/>
      <w:r w:rsidRPr="00552C08">
        <w:rPr>
          <w:rFonts w:ascii="Times New Roman" w:hAnsi="Times New Roman"/>
          <w:sz w:val="28"/>
          <w:szCs w:val="28"/>
        </w:rPr>
        <w:t>7. Прогноз сводных показателей муниципальных заданий</w:t>
      </w:r>
      <w:r w:rsidRPr="00552C08">
        <w:rPr>
          <w:rFonts w:ascii="Times New Roman" w:hAnsi="Times New Roman"/>
          <w:sz w:val="28"/>
          <w:szCs w:val="28"/>
        </w:rPr>
        <w:br/>
        <w:t>по предоставлению муниципальных услуг (выполнению работ)</w:t>
      </w:r>
    </w:p>
    <w:bookmarkEnd w:id="12"/>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 городского округа "Город Чита", подведомственными комитету образования администрации городского округа "Город Чита", в соответствии с Ведомственным перечнем муниципальных услуг (работ), оказываемых (выполняемых) муниципальными учреждениями городского округа "Город Чита" (утвержден приказом комитета образования администрации городского округа "Город Чита" от 31 декабря 2015 года N 621).</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13" w:name="sub_1002"/>
      <w:r w:rsidRPr="00552C08">
        <w:rPr>
          <w:rFonts w:ascii="Times New Roman" w:hAnsi="Times New Roman"/>
          <w:sz w:val="28"/>
          <w:szCs w:val="28"/>
        </w:rPr>
        <w:t>Подпрограмма</w:t>
      </w:r>
      <w:r w:rsidRPr="00552C08">
        <w:rPr>
          <w:rFonts w:ascii="Times New Roman" w:hAnsi="Times New Roman"/>
          <w:sz w:val="28"/>
          <w:szCs w:val="28"/>
        </w:rPr>
        <w:br/>
        <w:t>"Развитие системы дошкольного образования" на 2017 - 202</w:t>
      </w:r>
      <w:r w:rsidR="00653952">
        <w:rPr>
          <w:rFonts w:ascii="Times New Roman" w:hAnsi="Times New Roman"/>
          <w:sz w:val="28"/>
          <w:szCs w:val="28"/>
        </w:rPr>
        <w:t>6</w:t>
      </w:r>
      <w:r w:rsidRPr="00552C08">
        <w:rPr>
          <w:rFonts w:ascii="Times New Roman" w:hAnsi="Times New Roman"/>
          <w:sz w:val="28"/>
          <w:szCs w:val="28"/>
        </w:rPr>
        <w:t> годы</w:t>
      </w:r>
    </w:p>
    <w:bookmarkEnd w:id="13"/>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14" w:name="sub_1003"/>
      <w:r w:rsidRPr="00552C08">
        <w:rPr>
          <w:rFonts w:ascii="Times New Roman" w:hAnsi="Times New Roman"/>
          <w:sz w:val="28"/>
          <w:szCs w:val="28"/>
        </w:rPr>
        <w:t>Паспорт</w:t>
      </w:r>
      <w:r w:rsidRPr="00552C08">
        <w:rPr>
          <w:rFonts w:ascii="Times New Roman" w:hAnsi="Times New Roman"/>
          <w:sz w:val="28"/>
          <w:szCs w:val="28"/>
        </w:rPr>
        <w:br/>
        <w:t>подпрограммы муниципальной программы</w:t>
      </w:r>
      <w:r w:rsidRPr="00552C08">
        <w:rPr>
          <w:rFonts w:ascii="Times New Roman" w:hAnsi="Times New Roman"/>
          <w:sz w:val="28"/>
          <w:szCs w:val="28"/>
        </w:rPr>
        <w:br/>
        <w:t>"Развитие системы дошкольного образования" на 2017 - 202</w:t>
      </w:r>
      <w:r w:rsidR="00653952">
        <w:rPr>
          <w:rFonts w:ascii="Times New Roman" w:hAnsi="Times New Roman"/>
          <w:sz w:val="28"/>
          <w:szCs w:val="28"/>
        </w:rPr>
        <w:t>6</w:t>
      </w:r>
      <w:r w:rsidRPr="00552C08">
        <w:rPr>
          <w:rFonts w:ascii="Times New Roman" w:hAnsi="Times New Roman"/>
          <w:sz w:val="28"/>
          <w:szCs w:val="28"/>
        </w:rPr>
        <w:t> годы</w:t>
      </w:r>
    </w:p>
    <w:bookmarkEnd w:id="14"/>
    <w:p w:rsidR="00552C08" w:rsidRPr="00552C08" w:rsidRDefault="00552C08" w:rsidP="00552C08">
      <w:pPr>
        <w:rPr>
          <w:rFonts w:ascii="Times New Roman" w:hAnsi="Times New Roman" w:cs="Times New Roman"/>
          <w:sz w:val="28"/>
          <w:szCs w:val="28"/>
        </w:rPr>
      </w:pP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280"/>
      </w:tblGrid>
      <w:tr w:rsidR="00552C08" w:rsidRPr="00552C08" w:rsidTr="00653952">
        <w:tc>
          <w:tcPr>
            <w:tcW w:w="224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Комитет образования администрации городского округа "Город Чита"</w:t>
            </w:r>
          </w:p>
        </w:tc>
      </w:tr>
      <w:tr w:rsidR="00552C08" w:rsidRPr="00552C08" w:rsidTr="00653952">
        <w:tc>
          <w:tcPr>
            <w:tcW w:w="224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Соисполнители подпрограммы</w:t>
            </w:r>
          </w:p>
        </w:tc>
        <w:tc>
          <w:tcPr>
            <w:tcW w:w="72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МКУ "Централизованная бухгалтерия учреждений образования городского округа "Город Чита";</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Муниципальные бюджетные дошкольные образовательные учреждения.</w:t>
            </w:r>
          </w:p>
        </w:tc>
      </w:tr>
      <w:tr w:rsidR="00552C08" w:rsidRPr="00552C08" w:rsidTr="00653952">
        <w:tc>
          <w:tcPr>
            <w:tcW w:w="224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Цели подпрограммы</w:t>
            </w:r>
          </w:p>
        </w:tc>
        <w:tc>
          <w:tcPr>
            <w:tcW w:w="72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Обеспечение государственных гарантий прав каждого ребенка на качественное и доступное дошкольное образование.</w:t>
            </w:r>
          </w:p>
        </w:tc>
      </w:tr>
      <w:tr w:rsidR="00552C08" w:rsidRPr="00552C08" w:rsidTr="00653952">
        <w:tc>
          <w:tcPr>
            <w:tcW w:w="224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Задачи подпрограммы</w:t>
            </w:r>
          </w:p>
        </w:tc>
        <w:tc>
          <w:tcPr>
            <w:tcW w:w="72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стимулирование и обеспечение условий для профессионального развития работников системы дошкольного образования.</w:t>
            </w:r>
          </w:p>
        </w:tc>
      </w:tr>
      <w:tr w:rsidR="00653952" w:rsidRPr="00552C08" w:rsidTr="00653952">
        <w:tc>
          <w:tcPr>
            <w:tcW w:w="2240" w:type="dxa"/>
            <w:tcBorders>
              <w:top w:val="single" w:sz="4" w:space="0" w:color="auto"/>
              <w:bottom w:val="single" w:sz="4" w:space="0" w:color="auto"/>
              <w:right w:val="single" w:sz="4" w:space="0" w:color="auto"/>
            </w:tcBorders>
          </w:tcPr>
          <w:p w:rsidR="00653952" w:rsidRPr="00552C08" w:rsidRDefault="00653952" w:rsidP="00C85184">
            <w:pPr>
              <w:pStyle w:val="afff0"/>
              <w:rPr>
                <w:rFonts w:ascii="Times New Roman" w:hAnsi="Times New Roman" w:cs="Times New Roman"/>
                <w:sz w:val="28"/>
                <w:szCs w:val="28"/>
              </w:rPr>
            </w:pPr>
            <w:r w:rsidRPr="00552C08">
              <w:rPr>
                <w:rFonts w:ascii="Times New Roman" w:hAnsi="Times New Roman" w:cs="Times New Roman"/>
                <w:sz w:val="28"/>
                <w:szCs w:val="28"/>
              </w:rPr>
              <w:t>Сроки и этапы реализации подпрограммы</w:t>
            </w:r>
          </w:p>
        </w:tc>
        <w:tc>
          <w:tcPr>
            <w:tcW w:w="7280" w:type="dxa"/>
            <w:tcBorders>
              <w:top w:val="single" w:sz="4" w:space="0" w:color="auto"/>
              <w:left w:val="single" w:sz="4" w:space="0" w:color="auto"/>
              <w:bottom w:val="single" w:sz="4" w:space="0" w:color="auto"/>
            </w:tcBorders>
          </w:tcPr>
          <w:p w:rsidR="00653952" w:rsidRPr="00653952" w:rsidRDefault="00653952" w:rsidP="00653952">
            <w:pPr>
              <w:ind w:firstLine="0"/>
              <w:rPr>
                <w:rFonts w:ascii="Times New Roman" w:hAnsi="Times New Roman" w:cs="Times New Roman"/>
                <w:sz w:val="28"/>
                <w:szCs w:val="28"/>
              </w:rPr>
            </w:pPr>
            <w:r w:rsidRPr="00653952">
              <w:rPr>
                <w:rFonts w:ascii="Times New Roman" w:hAnsi="Times New Roman" w:cs="Times New Roman"/>
                <w:sz w:val="28"/>
                <w:szCs w:val="28"/>
              </w:rPr>
              <w:t>Подпрограмма реализуется в два этапа:</w:t>
            </w:r>
          </w:p>
          <w:p w:rsidR="00653952" w:rsidRPr="00653952" w:rsidRDefault="00653952" w:rsidP="00653952">
            <w:pPr>
              <w:ind w:firstLine="0"/>
              <w:rPr>
                <w:rFonts w:ascii="Times New Roman" w:hAnsi="Times New Roman" w:cs="Times New Roman"/>
                <w:sz w:val="28"/>
                <w:szCs w:val="28"/>
              </w:rPr>
            </w:pPr>
            <w:r w:rsidRPr="00653952">
              <w:rPr>
                <w:rFonts w:ascii="Times New Roman" w:hAnsi="Times New Roman" w:cs="Times New Roman"/>
                <w:sz w:val="28"/>
                <w:szCs w:val="28"/>
                <w:lang w:val="en-US"/>
              </w:rPr>
              <w:t>I</w:t>
            </w:r>
            <w:r w:rsidRPr="00653952">
              <w:rPr>
                <w:rFonts w:ascii="Times New Roman" w:hAnsi="Times New Roman" w:cs="Times New Roman"/>
                <w:sz w:val="28"/>
                <w:szCs w:val="28"/>
              </w:rPr>
              <w:t xml:space="preserve"> этап: 2017-2021годы;</w:t>
            </w:r>
          </w:p>
          <w:p w:rsidR="00653952" w:rsidRPr="00653952" w:rsidRDefault="00653952" w:rsidP="00653952">
            <w:pPr>
              <w:ind w:firstLine="0"/>
              <w:rPr>
                <w:rFonts w:ascii="Times New Roman" w:hAnsi="Times New Roman" w:cs="Times New Roman"/>
                <w:sz w:val="28"/>
                <w:szCs w:val="28"/>
              </w:rPr>
            </w:pPr>
            <w:r w:rsidRPr="00653952">
              <w:rPr>
                <w:rFonts w:ascii="Times New Roman" w:hAnsi="Times New Roman" w:cs="Times New Roman"/>
                <w:sz w:val="28"/>
                <w:szCs w:val="28"/>
                <w:lang w:val="en-US"/>
              </w:rPr>
              <w:t>II</w:t>
            </w:r>
            <w:r w:rsidRPr="00653952">
              <w:rPr>
                <w:rFonts w:ascii="Times New Roman" w:hAnsi="Times New Roman" w:cs="Times New Roman"/>
                <w:sz w:val="28"/>
                <w:szCs w:val="28"/>
              </w:rPr>
              <w:t xml:space="preserve"> этап: 2022-2026 годы. </w:t>
            </w:r>
          </w:p>
        </w:tc>
      </w:tr>
      <w:tr w:rsidR="000E5899" w:rsidRPr="00552C08" w:rsidTr="00653952">
        <w:tc>
          <w:tcPr>
            <w:tcW w:w="2240" w:type="dxa"/>
            <w:tcBorders>
              <w:top w:val="single" w:sz="4" w:space="0" w:color="auto"/>
              <w:bottom w:val="single" w:sz="4" w:space="0" w:color="auto"/>
              <w:right w:val="single" w:sz="4" w:space="0" w:color="auto"/>
            </w:tcBorders>
          </w:tcPr>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Объемы и источники финансирования</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подпрограммы</w:t>
            </w:r>
          </w:p>
        </w:tc>
        <w:tc>
          <w:tcPr>
            <w:tcW w:w="7280" w:type="dxa"/>
            <w:tcBorders>
              <w:top w:val="single" w:sz="4" w:space="0" w:color="auto"/>
              <w:left w:val="single" w:sz="4" w:space="0" w:color="auto"/>
              <w:bottom w:val="single" w:sz="4" w:space="0" w:color="auto"/>
            </w:tcBorders>
          </w:tcPr>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Всего – 17 696 789,1тыс. руб., в том числе:</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 за счет средств бюджета городского округа «Город Чита» –6 243 219,4 тыс. руб., в том числе по годам:</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2017 год – 530 728,4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2018 год – 634 239,8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2019 год – 645 491,2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2020 год – 653 333,9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2021 год – 682 862,7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2022 год – 670 434,6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2023 год – 677 468,1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2024 год – 582 886,9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2025 год – 582 886,9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 xml:space="preserve">2026 год – 582 886,9 тыс. руб.; </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 за счет средств бюджета Забайкальского края – 8 813 540,1  тыс. руб., в том числе по годам:</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2017 год – 897 215,0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2018 год – 1 044 692,0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2019 год – 1 116 474,0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2020 год – 1 150 026,6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2021 год – 1 111 185,4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2022 год – 962 751,80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2023 год – 988 072,40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2024 год – 514 515,9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2025 год – 514 374,8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2026 год – 514 232,2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 за счет средств от предпринимательской и иной приносящей доход деятельности – 2 640 029,6тыс. руб., в том числе по годам:</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2017 год – 245 000,0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2018 год – 257 250,0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2019 год – 270 112,5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2020 год – 283 618,1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2021 год – 297 799,0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2022 год – 257 250,0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2023 год – 257 250,0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2024 год – 257 250,0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2025 год – 257 250,0 тыс. руб.;</w:t>
            </w:r>
          </w:p>
          <w:p w:rsidR="000E5899" w:rsidRPr="000E5899" w:rsidRDefault="000E5899" w:rsidP="000E5899">
            <w:pPr>
              <w:ind w:firstLine="0"/>
              <w:rPr>
                <w:rFonts w:ascii="Times New Roman" w:hAnsi="Times New Roman" w:cs="Times New Roman"/>
                <w:sz w:val="28"/>
                <w:szCs w:val="28"/>
              </w:rPr>
            </w:pPr>
            <w:r w:rsidRPr="000E5899">
              <w:rPr>
                <w:rFonts w:ascii="Times New Roman" w:hAnsi="Times New Roman" w:cs="Times New Roman"/>
                <w:sz w:val="28"/>
                <w:szCs w:val="28"/>
              </w:rPr>
              <w:t>2026 год – 257 250,0 тыс. руб.</w:t>
            </w:r>
          </w:p>
        </w:tc>
      </w:tr>
      <w:tr w:rsidR="000E5899" w:rsidRPr="00552C08" w:rsidTr="00653952">
        <w:tc>
          <w:tcPr>
            <w:tcW w:w="2240" w:type="dxa"/>
            <w:tcBorders>
              <w:top w:val="single" w:sz="4" w:space="0" w:color="auto"/>
              <w:bottom w:val="single" w:sz="4" w:space="0" w:color="auto"/>
              <w:right w:val="single" w:sz="4" w:space="0" w:color="auto"/>
            </w:tcBorders>
          </w:tcPr>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7280" w:type="dxa"/>
            <w:tcBorders>
              <w:top w:val="single" w:sz="4" w:space="0" w:color="auto"/>
              <w:left w:val="single" w:sz="4" w:space="0" w:color="auto"/>
              <w:bottom w:val="single" w:sz="4" w:space="0" w:color="auto"/>
            </w:tcBorders>
          </w:tcPr>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Реализация комплекса мероприятий подпрограммы позволит достичь следующих результатов:</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составит - 100%;</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отношение численности детей в возрасте от 1 г. 6 мес. до 3 лет, посещающих дошкольные организации, к общей численности детей в возрасте от 1 г. 6 мес. до 3 лет составит - 3</w:t>
            </w:r>
            <w:r>
              <w:rPr>
                <w:rFonts w:ascii="Times New Roman" w:hAnsi="Times New Roman" w:cs="Times New Roman"/>
                <w:sz w:val="28"/>
                <w:szCs w:val="28"/>
              </w:rPr>
              <w:t>2</w:t>
            </w:r>
            <w:r w:rsidRPr="00552C08">
              <w:rPr>
                <w:rFonts w:ascii="Times New Roman" w:hAnsi="Times New Roman" w:cs="Times New Roman"/>
                <w:sz w:val="28"/>
                <w:szCs w:val="28"/>
              </w:rPr>
              <w:t>%;</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эффективность реализации Федерального государственного образовательного стандарта дошкольного образования в дошкольных организациях составит - 100%;</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численности детей в дошкольных организациях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составит - 100%;</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доля ДОУ, реализующих современные технологии, направленные на эффективную социализацию дошкольников, в общем числе ДОУ составит - 100%;</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- 32 и более % воспитанников дошкольных организаций 6-лет достигнут высокого уровня развития по формированию элементарных математических представлений;</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организованных дополнительных образовательных услуг различных форм в дошкольных организациях составит не менее 162;</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доля ДОУ, реализующие альтернативные формы дошкольного образования, составит - 6</w:t>
            </w:r>
            <w:r>
              <w:rPr>
                <w:rFonts w:ascii="Times New Roman" w:hAnsi="Times New Roman" w:cs="Times New Roman"/>
                <w:sz w:val="28"/>
                <w:szCs w:val="28"/>
              </w:rPr>
              <w:t>0</w:t>
            </w:r>
            <w:r w:rsidRPr="00552C08">
              <w:rPr>
                <w:rFonts w:ascii="Times New Roman" w:hAnsi="Times New Roman" w:cs="Times New Roman"/>
                <w:sz w:val="28"/>
                <w:szCs w:val="28"/>
              </w:rPr>
              <w:t>%;</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 доля детей с ОВЗ, пользующихся различными услугами дошкольного образования в дошкольных организациях, в общей численности детей с ОВЗ, проживающих на территории городского округа "Город Чита" в возрасте от 1 г. 6 мес. до 8 лет составит - </w:t>
            </w:r>
            <w:r>
              <w:rPr>
                <w:rFonts w:ascii="Times New Roman" w:hAnsi="Times New Roman" w:cs="Times New Roman"/>
                <w:sz w:val="28"/>
                <w:szCs w:val="28"/>
              </w:rPr>
              <w:t>50</w:t>
            </w:r>
            <w:r w:rsidRPr="00552C08">
              <w:rPr>
                <w:rFonts w:ascii="Times New Roman" w:hAnsi="Times New Roman" w:cs="Times New Roman"/>
                <w:sz w:val="28"/>
                <w:szCs w:val="28"/>
              </w:rPr>
              <w:t>%;</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 доля одаренных и талантливых детей в возрасте с 3 до 7 лет, посещающих дошкольные организации, составит не менее </w:t>
            </w:r>
            <w:r>
              <w:rPr>
                <w:rFonts w:ascii="Times New Roman" w:hAnsi="Times New Roman" w:cs="Times New Roman"/>
                <w:sz w:val="28"/>
                <w:szCs w:val="28"/>
              </w:rPr>
              <w:t>8</w:t>
            </w:r>
            <w:r w:rsidRPr="00552C08">
              <w:rPr>
                <w:rFonts w:ascii="Times New Roman" w:hAnsi="Times New Roman" w:cs="Times New Roman"/>
                <w:sz w:val="28"/>
                <w:szCs w:val="28"/>
              </w:rPr>
              <w:t>%;</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 удельный вес педагогических работников и руководителей дошкольных образовательных организаций, имеющих высшую и первую квалификационные категории, составит не менее </w:t>
            </w:r>
            <w:r>
              <w:rPr>
                <w:rFonts w:ascii="Times New Roman" w:hAnsi="Times New Roman" w:cs="Times New Roman"/>
                <w:sz w:val="28"/>
                <w:szCs w:val="28"/>
              </w:rPr>
              <w:t>42</w:t>
            </w:r>
            <w:r w:rsidRPr="00552C08">
              <w:rPr>
                <w:rFonts w:ascii="Times New Roman" w:hAnsi="Times New Roman" w:cs="Times New Roman"/>
                <w:sz w:val="28"/>
                <w:szCs w:val="28"/>
              </w:rPr>
              <w:t>%;</w:t>
            </w:r>
          </w:p>
          <w:p w:rsidR="000E5899" w:rsidRPr="00552C08" w:rsidRDefault="000E5899"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 удельный вес педагогов, прошедших курсы повышения квалификации с целью достижения новых требований к профессиональной компетентности педагогических работников образования составит не менее </w:t>
            </w:r>
            <w:r>
              <w:rPr>
                <w:rFonts w:ascii="Times New Roman" w:hAnsi="Times New Roman" w:cs="Times New Roman"/>
                <w:sz w:val="28"/>
                <w:szCs w:val="28"/>
              </w:rPr>
              <w:t>33</w:t>
            </w:r>
            <w:r w:rsidRPr="00552C08">
              <w:rPr>
                <w:rFonts w:ascii="Times New Roman" w:hAnsi="Times New Roman" w:cs="Times New Roman"/>
                <w:sz w:val="28"/>
                <w:szCs w:val="28"/>
              </w:rPr>
              <w:t>%;</w:t>
            </w:r>
          </w:p>
          <w:p w:rsidR="000E5899" w:rsidRPr="00552C08" w:rsidRDefault="000E5899" w:rsidP="00653952">
            <w:pPr>
              <w:pStyle w:val="afff0"/>
              <w:rPr>
                <w:rFonts w:ascii="Times New Roman" w:hAnsi="Times New Roman" w:cs="Times New Roman"/>
                <w:sz w:val="28"/>
                <w:szCs w:val="28"/>
              </w:rPr>
            </w:pPr>
            <w:r w:rsidRPr="00552C08">
              <w:rPr>
                <w:rFonts w:ascii="Times New Roman" w:hAnsi="Times New Roman" w:cs="Times New Roman"/>
                <w:sz w:val="28"/>
                <w:szCs w:val="28"/>
              </w:rPr>
              <w:t xml:space="preserve">-количество победителей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 составит </w:t>
            </w:r>
            <w:r>
              <w:rPr>
                <w:rFonts w:ascii="Times New Roman" w:hAnsi="Times New Roman" w:cs="Times New Roman"/>
                <w:sz w:val="28"/>
                <w:szCs w:val="28"/>
              </w:rPr>
              <w:t>30</w:t>
            </w:r>
            <w:r w:rsidRPr="00552C08">
              <w:rPr>
                <w:rFonts w:ascii="Times New Roman" w:hAnsi="Times New Roman" w:cs="Times New Roman"/>
                <w:sz w:val="28"/>
                <w:szCs w:val="28"/>
              </w:rPr>
              <w:t> чел.</w:t>
            </w:r>
          </w:p>
        </w:tc>
      </w:tr>
    </w:tbl>
    <w:p w:rsidR="00552C08" w:rsidRPr="00552C08" w:rsidRDefault="00552C08" w:rsidP="00552C08">
      <w:pPr>
        <w:pStyle w:val="1"/>
        <w:rPr>
          <w:rFonts w:ascii="Times New Roman" w:hAnsi="Times New Roman"/>
          <w:sz w:val="28"/>
          <w:szCs w:val="28"/>
        </w:rPr>
      </w:pPr>
      <w:bookmarkStart w:id="15" w:name="sub_11"/>
      <w:r w:rsidRPr="00552C08">
        <w:rPr>
          <w:rFonts w:ascii="Times New Roman" w:hAnsi="Times New Roman"/>
          <w:sz w:val="28"/>
          <w:szCs w:val="28"/>
        </w:rPr>
        <w:t>1. Характеристика текущего состояния системы дошкольного образования</w:t>
      </w:r>
    </w:p>
    <w:bookmarkEnd w:id="15"/>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Муниципальная система дошкольного образования городского округа "Город Чита" является составной частью системы общего образования и способствует реализации перспективных, стратегических целей развития городского округа "Город Чита".</w:t>
      </w:r>
    </w:p>
    <w:p w:rsidR="00552C08" w:rsidRPr="006920C4"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Дошкольное образование осуществляется в 85 ДОУ, в 4 общеобразовательных учреждениях. По данным муниципального мониторинга 2015 года уровень доступности дошкольного образования в возрасте от 3 до 7 лет составил 87%. Охват детей в возрасте с 1,5 до 7 лет - </w:t>
      </w:r>
      <w:r w:rsidRPr="006920C4">
        <w:rPr>
          <w:rFonts w:ascii="Times New Roman" w:hAnsi="Times New Roman" w:cs="Times New Roman"/>
          <w:sz w:val="28"/>
          <w:szCs w:val="28"/>
        </w:rPr>
        <w:t>18876 чел. (66%).</w:t>
      </w:r>
    </w:p>
    <w:p w:rsidR="00552C08" w:rsidRPr="00552C08" w:rsidRDefault="00552C08" w:rsidP="00552C08">
      <w:pPr>
        <w:rPr>
          <w:rFonts w:ascii="Times New Roman" w:hAnsi="Times New Roman" w:cs="Times New Roman"/>
          <w:sz w:val="28"/>
          <w:szCs w:val="28"/>
        </w:rPr>
      </w:pPr>
      <w:r w:rsidRPr="006920C4">
        <w:rPr>
          <w:rFonts w:ascii="Times New Roman" w:hAnsi="Times New Roman" w:cs="Times New Roman"/>
          <w:sz w:val="28"/>
          <w:szCs w:val="28"/>
        </w:rPr>
        <w:t xml:space="preserve">В целях реализации положений </w:t>
      </w:r>
      <w:hyperlink r:id="rId24" w:history="1">
        <w:r w:rsidRPr="006920C4">
          <w:rPr>
            <w:rStyle w:val="a4"/>
            <w:rFonts w:ascii="Times New Roman" w:hAnsi="Times New Roman" w:cs="Times New Roman"/>
            <w:color w:val="auto"/>
            <w:sz w:val="28"/>
            <w:szCs w:val="28"/>
          </w:rPr>
          <w:t>Указа</w:t>
        </w:r>
      </w:hyperlink>
      <w:r w:rsidRPr="006920C4">
        <w:rPr>
          <w:rFonts w:ascii="Times New Roman" w:hAnsi="Times New Roman" w:cs="Times New Roman"/>
          <w:sz w:val="28"/>
          <w:szCs w:val="28"/>
        </w:rPr>
        <w:t xml:space="preserve"> Президента Российской Федерации от 7 мая 2012 г. N 599 "О мерах по реализации государственной политики в области образования и науки" в части обеспечения доступности дошкольного образования, а также выполнения </w:t>
      </w:r>
      <w:hyperlink r:id="rId25" w:history="1">
        <w:r w:rsidRPr="006920C4">
          <w:rPr>
            <w:rStyle w:val="a4"/>
            <w:rFonts w:ascii="Times New Roman" w:hAnsi="Times New Roman" w:cs="Times New Roman"/>
            <w:color w:val="auto"/>
            <w:sz w:val="28"/>
            <w:szCs w:val="28"/>
          </w:rPr>
          <w:t>муниципальной программы</w:t>
        </w:r>
      </w:hyperlink>
      <w:r w:rsidRPr="006920C4">
        <w:rPr>
          <w:rFonts w:ascii="Times New Roman" w:hAnsi="Times New Roman" w:cs="Times New Roman"/>
          <w:sz w:val="28"/>
          <w:szCs w:val="28"/>
        </w:rPr>
        <w:t xml:space="preserve"> "Образование детей дошкольного возраста в городском округе "Город Чита" на 2011-годы", утвержденной </w:t>
      </w:r>
      <w:hyperlink r:id="rId26" w:history="1">
        <w:r w:rsidRPr="006920C4">
          <w:rPr>
            <w:rStyle w:val="a4"/>
            <w:rFonts w:ascii="Times New Roman" w:hAnsi="Times New Roman" w:cs="Times New Roman"/>
            <w:color w:val="auto"/>
            <w:sz w:val="28"/>
            <w:szCs w:val="28"/>
          </w:rPr>
          <w:t>постановлением</w:t>
        </w:r>
      </w:hyperlink>
      <w:r w:rsidRPr="006920C4">
        <w:rPr>
          <w:rFonts w:ascii="Times New Roman" w:hAnsi="Times New Roman" w:cs="Times New Roman"/>
          <w:sz w:val="28"/>
          <w:szCs w:val="28"/>
        </w:rPr>
        <w:t xml:space="preserve"> администрации городского округа "Город Чита" N 123 от 06.06.2011</w:t>
      </w:r>
      <w:r w:rsidRPr="00552C08">
        <w:rPr>
          <w:rFonts w:ascii="Times New Roman" w:hAnsi="Times New Roman" w:cs="Times New Roman"/>
          <w:sz w:val="28"/>
          <w:szCs w:val="28"/>
        </w:rPr>
        <w:t> г. в отчетном периоде в муниципальных образовательных учреждениях введено дополнительно 420 мест для детей дошкольного возраста.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муниципальных образовательных учреждениях составляет - 18876 чел., в том числе 18149 чел. - в режиме полного дня, 506 чел. - в режиме кратковременного пребывания, 15 детей - инвалидов, посещающих Лекотеки, 206 чел. - в режиме полного дня в группах предшкольной подготовки на базе МБОУ СОШ.</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Система дошкольного образования является вариативной, она представлена следующими дошкольными образовательными учреждениями: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Центр развития ребенка - детский сад - учреждений (5681 воспитанник).</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Детский сад общеразвивающего вида - 27 учреждений (6649 воспитанников).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Детский сад комбинированного вида - 8 учреждений (2153 воспитанников).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Детский сад компенсирующего вида - 1 учреждение (240 воспитанников).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Детский сад - 33 учреждения (4153 воспитанников).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К особенностям развития сети системы дошкольного образования относятся: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1) проведение комплексных капитальных ремонтов зданий дошкольных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2) осуществление строительства новых зданий дошкольных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МБДОУ "Центр развития ребенка - детский сад N 51", расположенное по адресу: ул. Федора Гладкова, д. 10;</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МБДОУ "Центр развития ребенка - детский сад N 8", расположенное по адресу: мкр. Октябрьский, д. 8;</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МБДОУ "Детский сад N 32", расположенное по адресу: ул. Советская, 15а;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МБДОУ "Детский сад N 78", расположенное по адресу: мкр. Царский, 54;</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МБДОУ "Детский сад N 57", расположенное по адресу: мкр. Девичья Сопка, д. 34;</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3) осуществление процесса возврата зданий дошкольных учреждений и реконструкции: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МБДОУ "Детский сад N 11", расположенное по адресу: ул. Тобольская, д. 12;</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МБДОУ "Детский сад N 72", расположенное по адресу: ул. Угданская, д. 11;</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МБДОУ "Детский сад N 37", расположенное по адресу: ул. Кенонская, д. 25;</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4) проведение мероприятий по рациональному использованию площадей в действующих муниципальных ДОУ - открыта дополнительно 41 группа за счет перепрофилирования помещений на базе муниципальных бюджетных дошкольных образовательных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5) открытие 3 групп за счет перепрофилирования помещений муниципального имущества: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группа на 25 мест в помещении бывшей гостинице по ул. Амурская, 26 (муниципальное дошкольное образовательное учреждение "Детский сад N 13");</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группа для детей младшего дошкольного возраста на базе Забайкальского аграрного института на 25 мест, по адресу: агрогородок "Опытный", ул. Юбилейная, 4;</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группа для детей дошкольного возраста на 20 мест, за счет перепрофилирования помещения в жилом доме по адресу: Молоковский тракт, 108;</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6) расширение разнообразия предоставляемых услуг. В 6 дошкольных учреждениях функционируют группы круглосуточного пребывания, в 27 - центры игровой поддержки для детей дошкольного возраста, воспитывающихся в условиях семьи и не посещающих образовательные учреждения, в 6 - Лекотеки, в 2 - семейные группы, в 36 - действуют консультационные центры по оказанию методической, психолого-педагогической, диагностической и консультативной помощи родителям (законным представителям), обеспечивающим получение детьми дошкольного образования, в 3 осуществляется патронатное сопровождение;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7) предоставление 262 дополнительных образовательных услуг (кружки, секции, студии) по различным направлениям.</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Важнейшим направлением работы в прошедшем году стало реализация Федерального государственного образовательного стандарта дошкольного образования (далее -ФГОС), формирование развивающей предметной пространственной среды, в соответствии с требованиями ФГОС.</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 результатам анкетирования родителей воспитанников ДОУ (объем выборки - 3898 чел., 56 ДОУ) полностью удовлетворены развитием, которое получает ребенок в дошкольном учреждении, 69,5% опрошенных, 31% удовлетворены частично, не удовлетворены - 0,7% респондентов. Большинство родителей (83%) считают, что их дети получают весь объем разнообразных знаний, умений, навыков, соответствующих возрасту. 15% родителей высказали пожелание о расширении содержания дошкольного образования через предоставление бесплатных и платных дополнительных образовательных услуг: английский язык, хореография, спортивные секции.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Однако при всем многообразии предоставляемых услуг, сохраняется существенная дифференциация образовательных организаций в обеспечение доступности и качества образовательных услуг дошкольного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Сохраняется дефицит мест в организациях дошкольного образования, что не позволяет в полной мере удовлетворить потребности населения в доступных и качественных услугах дошкольного образования и обеспечить государственные гарантии доступности дошкольного образования для всех слоев населения. Актуальная потребность в местах в дошкольные образовательные организации составляет на 1 августа 2016 года - 1408 детей в возрасте с 3 до 7 лет, общая очередь - 11800 детей в возрасте от рождения до 7 лет.</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Не развит сектор сопровождения раннего развития детей.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Не в полной мере организованы условия для удовлетворения потребностей детей с ограниченными возможностями здоровья.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Отмечаются низкие темпы обновления состава педагогических кадров, медленно формируются компетенции педагогов в соответствие с Федеральным государственным образовательным стандартом дошкольного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Очевидно, решение обозначенных проблем, требует использования программно-целевого метода, поскольку они: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входят в число приоритетов для формирования муниципальной программы, а их решение позволяет обеспечить государственные гарантии прав каждого ребенка на качественное и доступное дошкольное образование;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не могут быть решены в пределах одного финансового года;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носят комплексный характер, а их решение окажет существенное положительное влияние на социальное благополучие общества.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При реализации подпрограммы должны быть достигнуты следующие результаты: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составит - 100%;</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отношение численности детей в возрасте от 1 г. 6 мес. до 3 лет, посещающих дошкольные организации, к общей численности детей в возрасте от 1 г. 6 мес. до 3 лет составит - 3</w:t>
      </w:r>
      <w:r w:rsidR="00F73E3B">
        <w:rPr>
          <w:rFonts w:ascii="Times New Roman" w:hAnsi="Times New Roman" w:cs="Times New Roman"/>
          <w:sz w:val="28"/>
          <w:szCs w:val="28"/>
        </w:rPr>
        <w:t>2</w:t>
      </w:r>
      <w:r w:rsidRPr="00552C08">
        <w:rPr>
          <w:rFonts w:ascii="Times New Roman" w:hAnsi="Times New Roman" w:cs="Times New Roman"/>
          <w:sz w:val="28"/>
          <w:szCs w:val="28"/>
        </w:rPr>
        <w:t>%;</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эффективность реализации Федерального государственного образовательного стандарта дошкольного образования в дошкольных организациях составит - 100%;</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удельный вес численности детей в дошкольных организациях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 составит - 100%;</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доля ДОУ, реализующих современные технологии, направленные на эффективную социализацию дошкольников, в общем числе ДОУ составит - 100%;</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- 32 и более % воспитанников дошкольных организаций 6-лет достигнут высокого уровня развития по формированию элементарных математических представлений;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количество, организованных дополнительных образовательных услуг различных форм в дошкольных организациях составит не менее 162;</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доля ДОУ, реализующие альтернативные формы дошкольного образования, составит 6</w:t>
      </w:r>
      <w:r w:rsidR="00F73E3B">
        <w:rPr>
          <w:rFonts w:ascii="Times New Roman" w:hAnsi="Times New Roman" w:cs="Times New Roman"/>
          <w:sz w:val="28"/>
          <w:szCs w:val="28"/>
        </w:rPr>
        <w:t>0</w:t>
      </w:r>
      <w:r w:rsidRPr="00552C08">
        <w:rPr>
          <w:rFonts w:ascii="Times New Roman" w:hAnsi="Times New Roman" w:cs="Times New Roman"/>
          <w:sz w:val="28"/>
          <w:szCs w:val="28"/>
        </w:rPr>
        <w:t>%;</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 доля детей с ОВЗ, пользующихся различными услугами дошкольного образования в дошкольных организациях, в общей численности детей с ОВЗ, проживающих на территории городского округа "Город Чита" в возрасте от 1 г. 6 мес. до 8 лет составит </w:t>
      </w:r>
      <w:r w:rsidR="00F73E3B">
        <w:rPr>
          <w:rFonts w:ascii="Times New Roman" w:hAnsi="Times New Roman" w:cs="Times New Roman"/>
          <w:sz w:val="28"/>
          <w:szCs w:val="28"/>
        </w:rPr>
        <w:t>50</w:t>
      </w:r>
      <w:r w:rsidRPr="00552C08">
        <w:rPr>
          <w:rFonts w:ascii="Times New Roman" w:hAnsi="Times New Roman" w:cs="Times New Roman"/>
          <w:sz w:val="28"/>
          <w:szCs w:val="28"/>
        </w:rPr>
        <w:t>%;</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 доля одаренных и талантливых детей в возрасте с 3 до 7 лет, посещающих дошкольные организации, составит не менее </w:t>
      </w:r>
      <w:r w:rsidR="00F73E3B">
        <w:rPr>
          <w:rFonts w:ascii="Times New Roman" w:hAnsi="Times New Roman" w:cs="Times New Roman"/>
          <w:sz w:val="28"/>
          <w:szCs w:val="28"/>
        </w:rPr>
        <w:t>8</w:t>
      </w:r>
      <w:r w:rsidRPr="00552C08">
        <w:rPr>
          <w:rFonts w:ascii="Times New Roman" w:hAnsi="Times New Roman" w:cs="Times New Roman"/>
          <w:sz w:val="28"/>
          <w:szCs w:val="28"/>
        </w:rPr>
        <w:t>%;</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 удельный вес педагогических работников и руководителей дошкольных образовательных организаций, имеющих высшую и первую квалификационные категории, составит не менее </w:t>
      </w:r>
      <w:r w:rsidR="00F73E3B">
        <w:rPr>
          <w:rFonts w:ascii="Times New Roman" w:hAnsi="Times New Roman" w:cs="Times New Roman"/>
          <w:sz w:val="28"/>
          <w:szCs w:val="28"/>
        </w:rPr>
        <w:t>42</w:t>
      </w:r>
      <w:r w:rsidRPr="00552C08">
        <w:rPr>
          <w:rFonts w:ascii="Times New Roman" w:hAnsi="Times New Roman" w:cs="Times New Roman"/>
          <w:sz w:val="28"/>
          <w:szCs w:val="28"/>
        </w:rPr>
        <w:t>%;</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 удельный вес педагогов, прошедших курсы повышения квалификации с целью достижения новых требований к профессиональной компетентности педагогических работников образования составит не менее </w:t>
      </w:r>
      <w:r w:rsidR="00F73E3B">
        <w:rPr>
          <w:rFonts w:ascii="Times New Roman" w:hAnsi="Times New Roman" w:cs="Times New Roman"/>
          <w:sz w:val="28"/>
          <w:szCs w:val="28"/>
        </w:rPr>
        <w:t>33</w:t>
      </w:r>
      <w:r w:rsidRPr="00552C08">
        <w:rPr>
          <w:rFonts w:ascii="Times New Roman" w:hAnsi="Times New Roman" w:cs="Times New Roman"/>
          <w:sz w:val="28"/>
          <w:szCs w:val="28"/>
        </w:rPr>
        <w:t>%;</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 количество победителей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 составит </w:t>
      </w:r>
      <w:r w:rsidR="00F73E3B">
        <w:rPr>
          <w:rFonts w:ascii="Times New Roman" w:hAnsi="Times New Roman" w:cs="Times New Roman"/>
          <w:sz w:val="28"/>
          <w:szCs w:val="28"/>
        </w:rPr>
        <w:t>30</w:t>
      </w:r>
      <w:r w:rsidRPr="00552C08">
        <w:rPr>
          <w:rFonts w:ascii="Times New Roman" w:hAnsi="Times New Roman" w:cs="Times New Roman"/>
          <w:sz w:val="28"/>
          <w:szCs w:val="28"/>
        </w:rPr>
        <w:t> чел.</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Таким образом, разработка подпрограммы обусловлена необходимостью решения проблемы удовлетворения потребностей населения в доступном и качественном дошкольном образовании при оптимальном использовании выделяемых и привлекаемых ресурсов.</w:t>
      </w:r>
    </w:p>
    <w:p w:rsidR="000A1544" w:rsidRDefault="000A1544" w:rsidP="00552C08">
      <w:pPr>
        <w:pStyle w:val="1"/>
        <w:rPr>
          <w:rFonts w:ascii="Times New Roman" w:hAnsi="Times New Roman"/>
          <w:sz w:val="28"/>
          <w:szCs w:val="28"/>
        </w:rPr>
      </w:pPr>
      <w:bookmarkStart w:id="16" w:name="sub_21"/>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2. Цели и задачи подпрограммы</w:t>
      </w:r>
    </w:p>
    <w:bookmarkEnd w:id="16"/>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Цель подпрограммы - обеспечение государственных гарантий прав каждого ребенка на качественное и доступное дошкольное образование.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Задачи подпрограммы: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стимулирование и обеспечение условий для профессионального развития работников системы дошкольного образования.</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17" w:name="sub_31"/>
      <w:r w:rsidRPr="002E4667">
        <w:rPr>
          <w:rFonts w:ascii="Times New Roman" w:hAnsi="Times New Roman"/>
          <w:color w:val="auto"/>
          <w:sz w:val="28"/>
          <w:szCs w:val="28"/>
        </w:rPr>
        <w:t>3. Сроки и этапы</w:t>
      </w:r>
      <w:r w:rsidRPr="00552C08">
        <w:rPr>
          <w:rFonts w:ascii="Times New Roman" w:hAnsi="Times New Roman"/>
          <w:sz w:val="28"/>
          <w:szCs w:val="28"/>
        </w:rPr>
        <w:t xml:space="preserve"> реализации подпрограммы</w:t>
      </w:r>
    </w:p>
    <w:bookmarkEnd w:id="17"/>
    <w:p w:rsidR="00552C08" w:rsidRPr="00552C08" w:rsidRDefault="00552C08" w:rsidP="00552C08">
      <w:pPr>
        <w:rPr>
          <w:rFonts w:ascii="Times New Roman" w:hAnsi="Times New Roman" w:cs="Times New Roman"/>
          <w:sz w:val="28"/>
          <w:szCs w:val="28"/>
        </w:rPr>
      </w:pPr>
    </w:p>
    <w:p w:rsidR="003C1690" w:rsidRDefault="00552C08" w:rsidP="00552C08">
      <w:pPr>
        <w:rPr>
          <w:rFonts w:ascii="Times New Roman" w:hAnsi="Times New Roman" w:cs="Times New Roman"/>
          <w:sz w:val="28"/>
          <w:szCs w:val="28"/>
        </w:rPr>
      </w:pPr>
      <w:r w:rsidRPr="0081579D">
        <w:rPr>
          <w:rFonts w:ascii="Times New Roman" w:hAnsi="Times New Roman" w:cs="Times New Roman"/>
          <w:sz w:val="28"/>
          <w:szCs w:val="28"/>
        </w:rPr>
        <w:t>Подпрограмма реализуется с 2017 по 202</w:t>
      </w:r>
      <w:r w:rsidR="003C1690">
        <w:rPr>
          <w:rFonts w:ascii="Times New Roman" w:hAnsi="Times New Roman" w:cs="Times New Roman"/>
          <w:sz w:val="28"/>
          <w:szCs w:val="28"/>
        </w:rPr>
        <w:t>6</w:t>
      </w:r>
      <w:r w:rsidRPr="0081579D">
        <w:rPr>
          <w:rFonts w:ascii="Times New Roman" w:hAnsi="Times New Roman" w:cs="Times New Roman"/>
          <w:sz w:val="28"/>
          <w:szCs w:val="28"/>
        </w:rPr>
        <w:t xml:space="preserve"> годы в д</w:t>
      </w:r>
      <w:r w:rsidR="003C1690">
        <w:rPr>
          <w:rFonts w:ascii="Times New Roman" w:hAnsi="Times New Roman" w:cs="Times New Roman"/>
          <w:sz w:val="28"/>
          <w:szCs w:val="28"/>
        </w:rPr>
        <w:t>ва</w:t>
      </w:r>
      <w:r w:rsidRPr="0081579D">
        <w:rPr>
          <w:rFonts w:ascii="Times New Roman" w:hAnsi="Times New Roman" w:cs="Times New Roman"/>
          <w:sz w:val="28"/>
          <w:szCs w:val="28"/>
        </w:rPr>
        <w:t xml:space="preserve"> этап</w:t>
      </w:r>
      <w:r w:rsidR="003C1690">
        <w:rPr>
          <w:rFonts w:ascii="Times New Roman" w:hAnsi="Times New Roman" w:cs="Times New Roman"/>
          <w:sz w:val="28"/>
          <w:szCs w:val="28"/>
        </w:rPr>
        <w:t>а:</w:t>
      </w:r>
    </w:p>
    <w:p w:rsidR="003C1690" w:rsidRDefault="003C1690" w:rsidP="00552C08">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2017-2021 годы;</w:t>
      </w:r>
    </w:p>
    <w:p w:rsidR="003C1690" w:rsidRDefault="003C1690" w:rsidP="00552C08">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2022-2026 годы</w:t>
      </w:r>
      <w:r w:rsidR="00552C08" w:rsidRPr="0081579D">
        <w:rPr>
          <w:rFonts w:ascii="Times New Roman" w:hAnsi="Times New Roman" w:cs="Times New Roman"/>
          <w:sz w:val="28"/>
          <w:szCs w:val="28"/>
        </w:rPr>
        <w:t xml:space="preserve">. </w:t>
      </w:r>
    </w:p>
    <w:p w:rsidR="00552C08" w:rsidRPr="0081579D" w:rsidRDefault="00552C08" w:rsidP="00552C08">
      <w:pPr>
        <w:rPr>
          <w:rFonts w:ascii="Times New Roman" w:hAnsi="Times New Roman" w:cs="Times New Roman"/>
          <w:sz w:val="28"/>
          <w:szCs w:val="28"/>
        </w:rPr>
      </w:pPr>
      <w:r w:rsidRPr="0081579D">
        <w:rPr>
          <w:rFonts w:ascii="Times New Roman" w:hAnsi="Times New Roman" w:cs="Times New Roman"/>
          <w:sz w:val="28"/>
          <w:szCs w:val="28"/>
        </w:rPr>
        <w:t>Последовательность реализации подпрограммы определяется достижением целевых показателей развития системы образования городского округа "Город Чита" в соответствии с перечнем основных мероприятий.</w:t>
      </w:r>
    </w:p>
    <w:p w:rsidR="00552C08" w:rsidRPr="0081579D" w:rsidRDefault="00552C08" w:rsidP="00552C08">
      <w:pPr>
        <w:rPr>
          <w:rFonts w:ascii="Times New Roman" w:hAnsi="Times New Roman" w:cs="Times New Roman"/>
          <w:sz w:val="28"/>
          <w:szCs w:val="28"/>
        </w:rPr>
      </w:pPr>
    </w:p>
    <w:p w:rsidR="00552C08" w:rsidRPr="0081579D" w:rsidRDefault="00552C08" w:rsidP="00552C08">
      <w:pPr>
        <w:pStyle w:val="1"/>
        <w:rPr>
          <w:rFonts w:ascii="Times New Roman" w:hAnsi="Times New Roman"/>
          <w:color w:val="auto"/>
          <w:sz w:val="28"/>
          <w:szCs w:val="28"/>
        </w:rPr>
      </w:pPr>
      <w:bookmarkStart w:id="18" w:name="sub_41"/>
      <w:r w:rsidRPr="0081579D">
        <w:rPr>
          <w:rFonts w:ascii="Times New Roman" w:hAnsi="Times New Roman"/>
          <w:color w:val="auto"/>
          <w:sz w:val="28"/>
          <w:szCs w:val="28"/>
        </w:rPr>
        <w:t>4. Перечень основных мероприятий подпрограммы с указанием сроков</w:t>
      </w:r>
      <w:r w:rsidRPr="0081579D">
        <w:rPr>
          <w:rFonts w:ascii="Times New Roman" w:hAnsi="Times New Roman"/>
          <w:color w:val="auto"/>
          <w:sz w:val="28"/>
          <w:szCs w:val="28"/>
        </w:rPr>
        <w:br/>
        <w:t>их реализации и ожидаемых непосредственных результатов</w:t>
      </w:r>
    </w:p>
    <w:bookmarkEnd w:id="18"/>
    <w:p w:rsidR="00552C08" w:rsidRPr="0081579D" w:rsidRDefault="00552C08" w:rsidP="00552C08">
      <w:pPr>
        <w:rPr>
          <w:rFonts w:ascii="Times New Roman" w:hAnsi="Times New Roman" w:cs="Times New Roman"/>
          <w:sz w:val="28"/>
          <w:szCs w:val="28"/>
        </w:rPr>
      </w:pPr>
    </w:p>
    <w:p w:rsidR="00552C08" w:rsidRPr="0081579D" w:rsidRDefault="00552C08" w:rsidP="00552C08">
      <w:pPr>
        <w:rPr>
          <w:rFonts w:ascii="Times New Roman" w:hAnsi="Times New Roman" w:cs="Times New Roman"/>
          <w:sz w:val="28"/>
          <w:szCs w:val="28"/>
        </w:rPr>
      </w:pPr>
      <w:r w:rsidRPr="0081579D">
        <w:rPr>
          <w:rFonts w:ascii="Times New Roman" w:hAnsi="Times New Roman" w:cs="Times New Roman"/>
          <w:sz w:val="28"/>
          <w:szCs w:val="28"/>
        </w:rPr>
        <w:t xml:space="preserve">Перечень основных мероприятий подпрограммы с указанием сроков их реализации и ожидаемых непосредственных результатов приведены в </w:t>
      </w:r>
      <w:hyperlink w:anchor="sub_1012" w:history="1">
        <w:r w:rsidRPr="0081579D">
          <w:rPr>
            <w:rStyle w:val="a4"/>
            <w:rFonts w:ascii="Times New Roman" w:hAnsi="Times New Roman" w:cs="Times New Roman"/>
            <w:color w:val="auto"/>
            <w:sz w:val="28"/>
            <w:szCs w:val="28"/>
          </w:rPr>
          <w:t>приложении</w:t>
        </w:r>
      </w:hyperlink>
      <w:r w:rsidRPr="0081579D">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81579D"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19" w:name="sub_51"/>
      <w:r w:rsidRPr="0081579D">
        <w:rPr>
          <w:rFonts w:ascii="Times New Roman" w:hAnsi="Times New Roman"/>
          <w:color w:val="auto"/>
          <w:sz w:val="28"/>
          <w:szCs w:val="28"/>
        </w:rPr>
        <w:t>5. Перечень показателей конечных результатов подпрограммы,</w:t>
      </w:r>
      <w:r w:rsidRPr="00552C08">
        <w:rPr>
          <w:rFonts w:ascii="Times New Roman" w:hAnsi="Times New Roman"/>
          <w:sz w:val="28"/>
          <w:szCs w:val="28"/>
        </w:rPr>
        <w:t xml:space="preserve"> методики</w:t>
      </w:r>
      <w:r w:rsidRPr="00552C08">
        <w:rPr>
          <w:rFonts w:ascii="Times New Roman" w:hAnsi="Times New Roman"/>
          <w:sz w:val="28"/>
          <w:szCs w:val="28"/>
        </w:rPr>
        <w:br/>
        <w:t>их расчета и плановые значения по годам реализации подпрограммы</w:t>
      </w:r>
    </w:p>
    <w:bookmarkEnd w:id="19"/>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81579D">
        <w:rPr>
          <w:rFonts w:ascii="Times New Roman" w:hAnsi="Times New Roman" w:cs="Times New Roman"/>
          <w:sz w:val="28"/>
          <w:szCs w:val="28"/>
        </w:rPr>
        <w:t xml:space="preserve">Перечень показателей конечных результатов подпрограммы, методики их расчета и плановые значения по годам реализации подпрограммы приведены в </w:t>
      </w:r>
      <w:hyperlink w:anchor="sub_1012" w:history="1">
        <w:r w:rsidRPr="0081579D">
          <w:rPr>
            <w:rStyle w:val="a4"/>
            <w:rFonts w:ascii="Times New Roman" w:hAnsi="Times New Roman" w:cs="Times New Roman"/>
            <w:color w:val="auto"/>
            <w:sz w:val="28"/>
            <w:szCs w:val="28"/>
          </w:rPr>
          <w:t>приложении</w:t>
        </w:r>
      </w:hyperlink>
      <w:r w:rsidRPr="00552C08">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Значения целевых показателей подпрограммы сформированы с учетом параметров прогнозов социально-экономического развития городского округа "Город Чита" на долгосрочный и среднесрочный периоды.</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20" w:name="sub_61"/>
      <w:r w:rsidRPr="00552C08">
        <w:rPr>
          <w:rFonts w:ascii="Times New Roman" w:hAnsi="Times New Roman"/>
          <w:sz w:val="28"/>
          <w:szCs w:val="28"/>
        </w:rPr>
        <w:t>6. Финансовое обеспечение подпрограммы</w:t>
      </w:r>
    </w:p>
    <w:bookmarkEnd w:id="20"/>
    <w:p w:rsidR="00552C08" w:rsidRPr="00552C08" w:rsidRDefault="00552C08" w:rsidP="00552C08">
      <w:pPr>
        <w:rPr>
          <w:rFonts w:ascii="Times New Roman" w:hAnsi="Times New Roman" w:cs="Times New Roman"/>
          <w:sz w:val="28"/>
          <w:szCs w:val="28"/>
        </w:rPr>
      </w:pPr>
    </w:p>
    <w:p w:rsidR="0023156D" w:rsidRPr="0023156D" w:rsidRDefault="00552C08" w:rsidP="0023156D">
      <w:pPr>
        <w:ind w:firstLine="567"/>
        <w:rPr>
          <w:rFonts w:ascii="Times New Roman" w:hAnsi="Times New Roman" w:cs="Times New Roman"/>
          <w:sz w:val="28"/>
          <w:szCs w:val="28"/>
        </w:rPr>
      </w:pPr>
      <w:r w:rsidRPr="00552C08">
        <w:rPr>
          <w:rFonts w:ascii="Times New Roman" w:hAnsi="Times New Roman" w:cs="Times New Roman"/>
          <w:sz w:val="28"/>
          <w:szCs w:val="28"/>
        </w:rPr>
        <w:t xml:space="preserve">Общий объем финансирования подпрограммы </w:t>
      </w:r>
      <w:r w:rsidR="00B44743">
        <w:rPr>
          <w:rFonts w:ascii="Times New Roman" w:hAnsi="Times New Roman" w:cs="Times New Roman"/>
          <w:sz w:val="28"/>
          <w:szCs w:val="28"/>
        </w:rPr>
        <w:t>–</w:t>
      </w:r>
      <w:r w:rsidRPr="00552C08">
        <w:rPr>
          <w:rFonts w:ascii="Times New Roman" w:hAnsi="Times New Roman" w:cs="Times New Roman"/>
          <w:sz w:val="28"/>
          <w:szCs w:val="28"/>
        </w:rPr>
        <w:t xml:space="preserve"> </w:t>
      </w:r>
      <w:r w:rsidR="0023156D" w:rsidRPr="0023156D">
        <w:rPr>
          <w:rFonts w:ascii="Times New Roman" w:hAnsi="Times New Roman" w:cs="Times New Roman"/>
          <w:sz w:val="28"/>
          <w:szCs w:val="28"/>
        </w:rPr>
        <w:t>17 696 789,1 тыс. тыс. руб., в том числе:</w:t>
      </w:r>
    </w:p>
    <w:p w:rsidR="0023156D" w:rsidRPr="0023156D" w:rsidRDefault="0023156D" w:rsidP="0023156D">
      <w:pPr>
        <w:ind w:firstLine="567"/>
        <w:rPr>
          <w:rFonts w:ascii="Times New Roman" w:hAnsi="Times New Roman" w:cs="Times New Roman"/>
          <w:sz w:val="28"/>
          <w:szCs w:val="28"/>
        </w:rPr>
      </w:pPr>
      <w:r w:rsidRPr="0023156D">
        <w:rPr>
          <w:rFonts w:ascii="Times New Roman" w:hAnsi="Times New Roman" w:cs="Times New Roman"/>
          <w:sz w:val="28"/>
          <w:szCs w:val="28"/>
        </w:rPr>
        <w:t>- бюджет Забайкальского края - 8 813 540,1 тыс. руб.;</w:t>
      </w:r>
    </w:p>
    <w:p w:rsidR="0023156D" w:rsidRPr="0023156D" w:rsidRDefault="0023156D" w:rsidP="0023156D">
      <w:pPr>
        <w:ind w:firstLine="567"/>
        <w:rPr>
          <w:rFonts w:ascii="Times New Roman" w:hAnsi="Times New Roman" w:cs="Times New Roman"/>
          <w:sz w:val="28"/>
          <w:szCs w:val="28"/>
        </w:rPr>
      </w:pPr>
      <w:r w:rsidRPr="0023156D">
        <w:rPr>
          <w:rFonts w:ascii="Times New Roman" w:hAnsi="Times New Roman" w:cs="Times New Roman"/>
          <w:sz w:val="28"/>
          <w:szCs w:val="28"/>
        </w:rPr>
        <w:t>- бюджет городского округа «Город Чита» - 6 243 219,4 тыс. руб.;</w:t>
      </w:r>
    </w:p>
    <w:p w:rsidR="0023156D" w:rsidRPr="0023156D" w:rsidRDefault="0023156D" w:rsidP="0023156D">
      <w:pPr>
        <w:ind w:firstLine="567"/>
        <w:rPr>
          <w:rFonts w:ascii="Times New Roman" w:hAnsi="Times New Roman" w:cs="Times New Roman"/>
          <w:sz w:val="28"/>
          <w:szCs w:val="28"/>
        </w:rPr>
      </w:pPr>
      <w:r w:rsidRPr="0023156D">
        <w:rPr>
          <w:rFonts w:ascii="Times New Roman" w:hAnsi="Times New Roman" w:cs="Times New Roman"/>
          <w:sz w:val="28"/>
          <w:szCs w:val="28"/>
        </w:rPr>
        <w:t>- федеральный бюджет – 0,00 тыс. руб.;</w:t>
      </w:r>
    </w:p>
    <w:p w:rsidR="00552C08" w:rsidRPr="0023156D" w:rsidRDefault="0023156D" w:rsidP="0023156D">
      <w:pPr>
        <w:rPr>
          <w:rFonts w:ascii="Times New Roman" w:hAnsi="Times New Roman" w:cs="Times New Roman"/>
          <w:sz w:val="28"/>
          <w:szCs w:val="28"/>
        </w:rPr>
      </w:pPr>
      <w:r w:rsidRPr="0023156D">
        <w:rPr>
          <w:rFonts w:ascii="Times New Roman" w:hAnsi="Times New Roman" w:cs="Times New Roman"/>
          <w:sz w:val="28"/>
          <w:szCs w:val="28"/>
        </w:rPr>
        <w:t>- собственные доходы учреждений - 2 640 029,6 тыс. руб.</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21" w:name="sub_71"/>
      <w:r w:rsidRPr="00552C08">
        <w:rPr>
          <w:rFonts w:ascii="Times New Roman" w:hAnsi="Times New Roman"/>
          <w:sz w:val="28"/>
          <w:szCs w:val="28"/>
        </w:rPr>
        <w:t>7. Описание рисков реализации подпрограммы, в том числе</w:t>
      </w:r>
      <w:r w:rsidRPr="00552C08">
        <w:rPr>
          <w:rFonts w:ascii="Times New Roman" w:hAnsi="Times New Roman"/>
          <w:sz w:val="28"/>
          <w:szCs w:val="28"/>
        </w:rPr>
        <w:br/>
        <w:t>недостижения целевых значений показателей, а также описание</w:t>
      </w:r>
      <w:r w:rsidRPr="00552C08">
        <w:rPr>
          <w:rFonts w:ascii="Times New Roman" w:hAnsi="Times New Roman"/>
          <w:sz w:val="28"/>
          <w:szCs w:val="28"/>
        </w:rPr>
        <w:br/>
        <w:t>механизмов управления рисками и мер по их минимизации</w:t>
      </w:r>
    </w:p>
    <w:bookmarkEnd w:id="21"/>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Риски реализации подпрограммы и способы их минимизации представлены в следующей таблице.</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Риски реализации подпрограммы</w:t>
      </w:r>
    </w:p>
    <w:p w:rsidR="00552C08" w:rsidRPr="00552C08" w:rsidRDefault="00552C08" w:rsidP="00552C0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3080"/>
        <w:gridCol w:w="3220"/>
      </w:tblGrid>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Риск</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Последствия наступления</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Способы минимизации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 Внешние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1.1. Изменения федерального и регионального законодательства, реализация на федеральном, региональном уровне мероприятий, влияющих на содержание, сроки и результаты реализации мероприятий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изменений федерального, регионального законодательства, реализуемых на федеральном, региональном уровне мер;</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1.2. Уменьшение объемов финансирования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Недостаточность средств для реализации мероприятий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Определение приоритетов для первоочередного финансирования;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привлечение средств федерального, краевого бюджета на реализацию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1.3. Изменение демографической ситуации на территории городского округа "Город Чита"</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демографической ситуации, своевременная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1.4. Низкая активность, мотивация дошкольных образовательных организаций к достижению целевых значений показателей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Активное взаимодействие с дошкольными</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образовательными организациями.</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 Внутренние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2.1. Низкая мотивация специалистов ответственного исполнителя к повышению качества деятельности</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затягивание сроков реализации мероприятий</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Разработка системы мер по стимулированию и мотивации персонала.</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2.2. Несвоевременные разработки, согласования и принятия документов, обеспечивающих выполнение мероприятий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Детальное планирование хода реализации подпрограммы. 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2.3. Недостаточная оперативность при корректировке плана реализации подпрограммы при наступлении внешних рисков реализации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22" w:name="sub_81"/>
      <w:r w:rsidRPr="00552C08">
        <w:rPr>
          <w:rFonts w:ascii="Times New Roman" w:hAnsi="Times New Roman"/>
          <w:sz w:val="28"/>
          <w:szCs w:val="28"/>
        </w:rPr>
        <w:t>8. Прогноз сводных показателей муниципальных заданий</w:t>
      </w:r>
      <w:r w:rsidRPr="00552C08">
        <w:rPr>
          <w:rFonts w:ascii="Times New Roman" w:hAnsi="Times New Roman"/>
          <w:sz w:val="28"/>
          <w:szCs w:val="28"/>
        </w:rPr>
        <w:br/>
        <w:t>по предоставлению муниципальных услуг (выполнению работ)</w:t>
      </w:r>
    </w:p>
    <w:bookmarkEnd w:id="22"/>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 городского округа "Город Чита", подведомственными комитету образования администрации городского округа "Город Чита", в соответствии с Ведомственным перечнем муниципальных услуг (работ), оказываемых (выполняемых) муниципальными учреждениями городского округа "Город Чита" (утвержден приказом комитета образования администрации городского округа "Город Чита" от 31 декабря 2015 года N 621).</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23" w:name="sub_1004"/>
      <w:r w:rsidRPr="00552C08">
        <w:rPr>
          <w:rFonts w:ascii="Times New Roman" w:hAnsi="Times New Roman"/>
          <w:sz w:val="28"/>
          <w:szCs w:val="28"/>
        </w:rPr>
        <w:t>Подпрограмма</w:t>
      </w:r>
      <w:r w:rsidRPr="00552C08">
        <w:rPr>
          <w:rFonts w:ascii="Times New Roman" w:hAnsi="Times New Roman"/>
          <w:sz w:val="28"/>
          <w:szCs w:val="28"/>
        </w:rPr>
        <w:br/>
        <w:t>"Развитие системы начального общего, основного общего,</w:t>
      </w:r>
      <w:r w:rsidRPr="00552C08">
        <w:rPr>
          <w:rFonts w:ascii="Times New Roman" w:hAnsi="Times New Roman"/>
          <w:sz w:val="28"/>
          <w:szCs w:val="28"/>
        </w:rPr>
        <w:br/>
        <w:t>среднего общего образования" на 2017 - 202</w:t>
      </w:r>
      <w:r w:rsidR="004731E1">
        <w:rPr>
          <w:rFonts w:ascii="Times New Roman" w:hAnsi="Times New Roman"/>
          <w:sz w:val="28"/>
          <w:szCs w:val="28"/>
        </w:rPr>
        <w:t>6</w:t>
      </w:r>
      <w:r w:rsidRPr="00552C08">
        <w:rPr>
          <w:rFonts w:ascii="Times New Roman" w:hAnsi="Times New Roman"/>
          <w:sz w:val="28"/>
          <w:szCs w:val="28"/>
        </w:rPr>
        <w:t> годы</w:t>
      </w:r>
    </w:p>
    <w:bookmarkEnd w:id="23"/>
    <w:p w:rsidR="00552C08" w:rsidRPr="00552C08" w:rsidRDefault="00552C08" w:rsidP="00552C08">
      <w:pPr>
        <w:rPr>
          <w:rFonts w:ascii="Times New Roman" w:hAnsi="Times New Roman" w:cs="Times New Roman"/>
          <w:sz w:val="28"/>
          <w:szCs w:val="28"/>
        </w:rPr>
      </w:pPr>
    </w:p>
    <w:p w:rsidR="00552C08" w:rsidRPr="00F73960" w:rsidRDefault="00552C08" w:rsidP="00552C08">
      <w:pPr>
        <w:pStyle w:val="1"/>
        <w:rPr>
          <w:rFonts w:ascii="Times New Roman" w:hAnsi="Times New Roman"/>
          <w:color w:val="auto"/>
          <w:sz w:val="28"/>
          <w:szCs w:val="28"/>
        </w:rPr>
      </w:pPr>
      <w:bookmarkStart w:id="24" w:name="sub_1005"/>
      <w:r w:rsidRPr="00552C08">
        <w:rPr>
          <w:rFonts w:ascii="Times New Roman" w:hAnsi="Times New Roman"/>
          <w:sz w:val="28"/>
          <w:szCs w:val="28"/>
        </w:rPr>
        <w:t>Паспорт</w:t>
      </w:r>
      <w:r w:rsidRPr="00552C08">
        <w:rPr>
          <w:rFonts w:ascii="Times New Roman" w:hAnsi="Times New Roman"/>
          <w:sz w:val="28"/>
          <w:szCs w:val="28"/>
        </w:rPr>
        <w:br/>
        <w:t>подпрограммы муниципальной программы "Развитие системы</w:t>
      </w:r>
      <w:r w:rsidRPr="00552C08">
        <w:rPr>
          <w:rFonts w:ascii="Times New Roman" w:hAnsi="Times New Roman"/>
          <w:sz w:val="28"/>
          <w:szCs w:val="28"/>
        </w:rPr>
        <w:br/>
        <w:t xml:space="preserve">начального общего, </w:t>
      </w:r>
      <w:r w:rsidRPr="00F73960">
        <w:rPr>
          <w:rFonts w:ascii="Times New Roman" w:hAnsi="Times New Roman"/>
          <w:color w:val="auto"/>
          <w:sz w:val="28"/>
          <w:szCs w:val="28"/>
        </w:rPr>
        <w:t>основного общего, среднего общего образования"</w:t>
      </w:r>
      <w:r w:rsidRPr="00F73960">
        <w:rPr>
          <w:rFonts w:ascii="Times New Roman" w:hAnsi="Times New Roman"/>
          <w:color w:val="auto"/>
          <w:sz w:val="28"/>
          <w:szCs w:val="28"/>
        </w:rPr>
        <w:br/>
        <w:t>на 2017 - 202</w:t>
      </w:r>
      <w:r w:rsidR="004731E1">
        <w:rPr>
          <w:rFonts w:ascii="Times New Roman" w:hAnsi="Times New Roman"/>
          <w:color w:val="auto"/>
          <w:sz w:val="28"/>
          <w:szCs w:val="28"/>
        </w:rPr>
        <w:t>6</w:t>
      </w:r>
      <w:r w:rsidRPr="00F73960">
        <w:rPr>
          <w:rFonts w:ascii="Times New Roman" w:hAnsi="Times New Roman"/>
          <w:color w:val="auto"/>
          <w:sz w:val="28"/>
          <w:szCs w:val="28"/>
        </w:rPr>
        <w:t> годы</w:t>
      </w:r>
    </w:p>
    <w:bookmarkEnd w:id="24"/>
    <w:p w:rsidR="00552C08" w:rsidRPr="00F73960" w:rsidRDefault="00552C08" w:rsidP="00552C08">
      <w:pPr>
        <w:rPr>
          <w:rFonts w:ascii="Times New Roman" w:hAnsi="Times New Roman" w:cs="Times New Roman"/>
          <w:sz w:val="28"/>
          <w:szCs w:val="28"/>
        </w:rPr>
      </w:pP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140"/>
      </w:tblGrid>
      <w:tr w:rsidR="00552C08" w:rsidRPr="00F73960" w:rsidTr="004731E1">
        <w:tc>
          <w:tcPr>
            <w:tcW w:w="2380" w:type="dxa"/>
            <w:tcBorders>
              <w:top w:val="single" w:sz="4" w:space="0" w:color="auto"/>
              <w:bottom w:val="single" w:sz="4" w:space="0" w:color="auto"/>
              <w:right w:val="single" w:sz="4" w:space="0" w:color="auto"/>
            </w:tcBorders>
          </w:tcPr>
          <w:p w:rsidR="00552C08" w:rsidRPr="00F73960" w:rsidRDefault="00552C08" w:rsidP="00C85184">
            <w:pPr>
              <w:pStyle w:val="afff0"/>
              <w:rPr>
                <w:rFonts w:ascii="Times New Roman" w:hAnsi="Times New Roman" w:cs="Times New Roman"/>
                <w:sz w:val="28"/>
                <w:szCs w:val="28"/>
              </w:rPr>
            </w:pPr>
            <w:r w:rsidRPr="00F73960">
              <w:rPr>
                <w:rFonts w:ascii="Times New Roman" w:hAnsi="Times New Roman" w:cs="Times New Roman"/>
                <w:sz w:val="28"/>
                <w:szCs w:val="28"/>
              </w:rPr>
              <w:t>Ответственный исполнитель подпрограммы</w:t>
            </w:r>
          </w:p>
        </w:tc>
        <w:tc>
          <w:tcPr>
            <w:tcW w:w="7140" w:type="dxa"/>
            <w:tcBorders>
              <w:top w:val="single" w:sz="4" w:space="0" w:color="auto"/>
              <w:left w:val="single" w:sz="4" w:space="0" w:color="auto"/>
              <w:bottom w:val="single" w:sz="4" w:space="0" w:color="auto"/>
            </w:tcBorders>
          </w:tcPr>
          <w:p w:rsidR="00552C08" w:rsidRPr="00F73960" w:rsidRDefault="00552C08" w:rsidP="00C85184">
            <w:pPr>
              <w:pStyle w:val="afff0"/>
              <w:rPr>
                <w:rFonts w:ascii="Times New Roman" w:hAnsi="Times New Roman" w:cs="Times New Roman"/>
                <w:sz w:val="28"/>
                <w:szCs w:val="28"/>
              </w:rPr>
            </w:pPr>
            <w:r w:rsidRPr="00F73960">
              <w:rPr>
                <w:rFonts w:ascii="Times New Roman" w:hAnsi="Times New Roman" w:cs="Times New Roman"/>
                <w:sz w:val="28"/>
                <w:szCs w:val="28"/>
              </w:rPr>
              <w:t>Комитет образования администрации городского округа "Город Чита"</w:t>
            </w:r>
          </w:p>
        </w:tc>
      </w:tr>
      <w:tr w:rsidR="00552C08" w:rsidRPr="00552C08" w:rsidTr="004731E1">
        <w:tc>
          <w:tcPr>
            <w:tcW w:w="238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Соисполнители подпрограммы</w:t>
            </w:r>
          </w:p>
        </w:tc>
        <w:tc>
          <w:tcPr>
            <w:tcW w:w="714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Муниципальные бюджетные общеобразовательные учреждения.</w:t>
            </w:r>
          </w:p>
        </w:tc>
      </w:tr>
      <w:tr w:rsidR="00552C08" w:rsidRPr="00552C08" w:rsidTr="004731E1">
        <w:tc>
          <w:tcPr>
            <w:tcW w:w="238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Цель подпрограммы</w:t>
            </w:r>
          </w:p>
        </w:tc>
        <w:tc>
          <w:tcPr>
            <w:tcW w:w="714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Создание условий для достижения нового качества общего образования, обеспечивающего социальную, личностную и профессиональную успешность выпускников общеобразовательных учреждений.</w:t>
            </w:r>
          </w:p>
        </w:tc>
      </w:tr>
      <w:tr w:rsidR="00552C08" w:rsidRPr="00552C08" w:rsidTr="004731E1">
        <w:tc>
          <w:tcPr>
            <w:tcW w:w="238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Задачи подпрограммы</w:t>
            </w:r>
          </w:p>
        </w:tc>
        <w:tc>
          <w:tcPr>
            <w:tcW w:w="714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Организация профессиональной ориентации учащихся; содействие профессиональному самоопределению обучающихся в условиях свободы выбора сферы деятельности, в соответствии со своими возможностями, способностями и с учетом требований рынка труда;</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обеспечение оптимальных условий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стимулирование и обеспечение условий для профессионального развития работников системы общего образования.</w:t>
            </w:r>
          </w:p>
        </w:tc>
      </w:tr>
      <w:tr w:rsidR="004731E1" w:rsidRPr="00552C08" w:rsidTr="004731E1">
        <w:tc>
          <w:tcPr>
            <w:tcW w:w="2380" w:type="dxa"/>
            <w:tcBorders>
              <w:top w:val="single" w:sz="4" w:space="0" w:color="auto"/>
              <w:bottom w:val="single" w:sz="4" w:space="0" w:color="auto"/>
              <w:right w:val="single" w:sz="4" w:space="0" w:color="auto"/>
            </w:tcBorders>
          </w:tcPr>
          <w:p w:rsidR="004731E1" w:rsidRPr="00552C08" w:rsidRDefault="004731E1" w:rsidP="00C85184">
            <w:pPr>
              <w:pStyle w:val="afff0"/>
              <w:rPr>
                <w:rFonts w:ascii="Times New Roman" w:hAnsi="Times New Roman" w:cs="Times New Roman"/>
                <w:sz w:val="28"/>
                <w:szCs w:val="28"/>
              </w:rPr>
            </w:pPr>
            <w:r w:rsidRPr="00552C08">
              <w:rPr>
                <w:rFonts w:ascii="Times New Roman" w:hAnsi="Times New Roman" w:cs="Times New Roman"/>
                <w:sz w:val="28"/>
                <w:szCs w:val="28"/>
              </w:rPr>
              <w:t>Этапы и сроки реализации подпрограммы</w:t>
            </w:r>
          </w:p>
        </w:tc>
        <w:tc>
          <w:tcPr>
            <w:tcW w:w="7140" w:type="dxa"/>
            <w:tcBorders>
              <w:top w:val="single" w:sz="4" w:space="0" w:color="auto"/>
              <w:left w:val="single" w:sz="4" w:space="0" w:color="auto"/>
              <w:bottom w:val="single" w:sz="4" w:space="0" w:color="auto"/>
            </w:tcBorders>
          </w:tcPr>
          <w:p w:rsidR="004731E1" w:rsidRPr="004731E1" w:rsidRDefault="004731E1" w:rsidP="004731E1">
            <w:pPr>
              <w:ind w:firstLine="0"/>
              <w:rPr>
                <w:rFonts w:ascii="Times New Roman" w:hAnsi="Times New Roman" w:cs="Times New Roman"/>
                <w:sz w:val="28"/>
                <w:szCs w:val="28"/>
              </w:rPr>
            </w:pPr>
            <w:r w:rsidRPr="004731E1">
              <w:rPr>
                <w:rFonts w:ascii="Times New Roman" w:hAnsi="Times New Roman" w:cs="Times New Roman"/>
                <w:sz w:val="28"/>
                <w:szCs w:val="28"/>
              </w:rPr>
              <w:t>Подпрограмма реализуется в два этапа:</w:t>
            </w:r>
          </w:p>
          <w:p w:rsidR="004731E1" w:rsidRPr="004731E1" w:rsidRDefault="004731E1" w:rsidP="004731E1">
            <w:pPr>
              <w:ind w:firstLine="0"/>
              <w:rPr>
                <w:rFonts w:ascii="Times New Roman" w:hAnsi="Times New Roman" w:cs="Times New Roman"/>
                <w:sz w:val="28"/>
                <w:szCs w:val="28"/>
              </w:rPr>
            </w:pPr>
            <w:r w:rsidRPr="004731E1">
              <w:rPr>
                <w:rFonts w:ascii="Times New Roman" w:hAnsi="Times New Roman" w:cs="Times New Roman"/>
                <w:sz w:val="28"/>
                <w:szCs w:val="28"/>
                <w:lang w:val="en-US"/>
              </w:rPr>
              <w:t>I</w:t>
            </w:r>
            <w:r w:rsidRPr="004731E1">
              <w:rPr>
                <w:rFonts w:ascii="Times New Roman" w:hAnsi="Times New Roman" w:cs="Times New Roman"/>
                <w:sz w:val="28"/>
                <w:szCs w:val="28"/>
              </w:rPr>
              <w:t xml:space="preserve"> этап: 2017-2021 годы;</w:t>
            </w:r>
          </w:p>
          <w:p w:rsidR="004731E1" w:rsidRPr="004731E1" w:rsidRDefault="004731E1" w:rsidP="004731E1">
            <w:pPr>
              <w:ind w:firstLine="0"/>
              <w:rPr>
                <w:rFonts w:ascii="Times New Roman" w:hAnsi="Times New Roman" w:cs="Times New Roman"/>
                <w:sz w:val="28"/>
                <w:szCs w:val="28"/>
              </w:rPr>
            </w:pPr>
            <w:r w:rsidRPr="004731E1">
              <w:rPr>
                <w:rFonts w:ascii="Times New Roman" w:hAnsi="Times New Roman" w:cs="Times New Roman"/>
                <w:sz w:val="28"/>
                <w:szCs w:val="28"/>
                <w:lang w:val="en-US"/>
              </w:rPr>
              <w:t>II</w:t>
            </w:r>
            <w:r w:rsidRPr="004731E1">
              <w:rPr>
                <w:rFonts w:ascii="Times New Roman" w:hAnsi="Times New Roman" w:cs="Times New Roman"/>
                <w:sz w:val="28"/>
                <w:szCs w:val="28"/>
              </w:rPr>
              <w:t xml:space="preserve"> этап: 2022-2026 годы.</w:t>
            </w:r>
          </w:p>
        </w:tc>
      </w:tr>
      <w:tr w:rsidR="00A21D72" w:rsidRPr="00552C08" w:rsidTr="004731E1">
        <w:tc>
          <w:tcPr>
            <w:tcW w:w="2380" w:type="dxa"/>
            <w:tcBorders>
              <w:top w:val="single" w:sz="4" w:space="0" w:color="auto"/>
              <w:bottom w:val="single" w:sz="4" w:space="0" w:color="auto"/>
              <w:right w:val="single" w:sz="4" w:space="0" w:color="auto"/>
            </w:tcBorders>
          </w:tcPr>
          <w:p w:rsidR="00A21D72" w:rsidRPr="00552C08" w:rsidRDefault="00A21D72" w:rsidP="00C85184">
            <w:pPr>
              <w:pStyle w:val="afff0"/>
              <w:rPr>
                <w:rFonts w:ascii="Times New Roman" w:hAnsi="Times New Roman" w:cs="Times New Roman"/>
                <w:sz w:val="28"/>
                <w:szCs w:val="28"/>
              </w:rPr>
            </w:pPr>
            <w:r w:rsidRPr="00552C08">
              <w:rPr>
                <w:rFonts w:ascii="Times New Roman" w:hAnsi="Times New Roman" w:cs="Times New Roman"/>
                <w:sz w:val="28"/>
                <w:szCs w:val="28"/>
              </w:rPr>
              <w:t>Объемы и источники финансирования подпрограммы</w:t>
            </w:r>
          </w:p>
        </w:tc>
        <w:tc>
          <w:tcPr>
            <w:tcW w:w="7140" w:type="dxa"/>
            <w:tcBorders>
              <w:top w:val="single" w:sz="4" w:space="0" w:color="auto"/>
              <w:left w:val="single" w:sz="4" w:space="0" w:color="auto"/>
              <w:bottom w:val="single" w:sz="4" w:space="0" w:color="auto"/>
            </w:tcBorders>
          </w:tcPr>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Всего 20 419 384,2 тыс. руб., в том числе:</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 за счет средств бюджета городского округа «Город Чита» – 5 488 350,4 тыс. руб., в том числе по годам:</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2017 год – 431 662,9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2018 год – 602 536,0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2019 год – 665 185,2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2020 год – 466 791,0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2021 год – 484 009,5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2022 год – 470 243,3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2023 год – 475 022,8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2024 год – 630 858,1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2025 год – 630 966,2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2026 год – 631 075,4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 за счет средств федерального бюджета – 1 569 636,2 тыс. руб., в том числе по годам:</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2017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2018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2019 год – 2 099,2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2020 год – 186 688,2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2021 год – 467 030,1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2022 год – 462 413,0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2023 год – 451 405,7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2024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2025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2026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 за счет средств бюджета Забайкальского края – 13 227 397,6 тыс. руб., в том числе по годам:</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2017 год – 1 363 155,4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2018 год – 1 451 477,2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2019 год – 1 718 632,9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2020 год – 1 631 715,0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2021 год – 1 586 780,5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2022 год – 1 386 822,7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2023 год – 1 429 134,9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2024 год – 886 731,5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2025 год – 886 560,2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2026 год – 886 387,3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 за счет средств от предпринимательской и иной, приносящей доход деятельности – 134 000,0 тыс. руб., в том числе по годам:</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2017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2018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2019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2020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2021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2022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2023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2024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2025 год – 13 400,0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2026 год – 13 400,0 тыс. руб.</w:t>
            </w:r>
          </w:p>
        </w:tc>
      </w:tr>
      <w:tr w:rsidR="00552C08" w:rsidRPr="00552C08" w:rsidTr="004731E1">
        <w:tc>
          <w:tcPr>
            <w:tcW w:w="238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7140" w:type="dxa"/>
            <w:tcBorders>
              <w:top w:val="nil"/>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Реализация комплекса мероприятий подпрограммы позволит к 202</w:t>
            </w:r>
            <w:r w:rsidR="004731E1">
              <w:rPr>
                <w:rFonts w:ascii="Times New Roman" w:hAnsi="Times New Roman" w:cs="Times New Roman"/>
                <w:sz w:val="28"/>
                <w:szCs w:val="28"/>
              </w:rPr>
              <w:t>6</w:t>
            </w:r>
            <w:r w:rsidRPr="00552C08">
              <w:rPr>
                <w:rFonts w:ascii="Times New Roman" w:hAnsi="Times New Roman" w:cs="Times New Roman"/>
                <w:sz w:val="28"/>
                <w:szCs w:val="28"/>
              </w:rPr>
              <w:t xml:space="preserve"> году достичь следующих результатов:</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образовательных организациях общего образования составит - 100%;</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эффективность организации предпрофильной подготовки и профильного обучения старшеклассников (включая отслеживание результатов выбранного обучающимся направления при предпрофильной подготовке: продолжение данного направления на этапе профильного обучения и выбора специальности при поступлении в СПО, ВУЗ), социальных проб, практик и др. составит - 100%;</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количества выпускников общеобразовательных организаций, завершивших обучение по программам среднего общего образования, поступивших в ВУЗы и СУЗы составит - 92%;</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учащихся с ОВЗ и детей-инвалидов, охваченных ФГОС, профориентационной работой на основе активного социального партнерства и сетевого взаимодействия составит - 75%;</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уменьшение количества случаев заболеваний обучающимися (нарушения осанки; заболеваний органов желудочно-кишечного тракта; заболеваний органов дыхания; нарушения зрения) составит - 12%;</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учащихся, относящихся к 1 и 2 группам здоровья в общей численности учащихся составит - 86%;</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-позитивная динамика удовлетворенности качеством школьного питания, сбалансированностью школьного питания составит - 72%;</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охват детей, обучающихся в организации, услугами дополнительного образования составит не менее 70%;</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педагогических работников и руководителей образовательных организаций, имеющих высшую и первую квалификационные категории составит не менее 41%;</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педагогов, прошедших курсы повышения квалификации с целью достижения новых требований к профессиональной компетентности педагогических работников образования составит не менее 16%;</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 количество победителей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 составит не менее </w:t>
            </w:r>
            <w:r w:rsidR="004731E1">
              <w:rPr>
                <w:rFonts w:ascii="Times New Roman" w:hAnsi="Times New Roman" w:cs="Times New Roman"/>
                <w:sz w:val="28"/>
                <w:szCs w:val="28"/>
              </w:rPr>
              <w:t>70</w:t>
            </w:r>
            <w:r w:rsidRPr="00552C08">
              <w:rPr>
                <w:rFonts w:ascii="Times New Roman" w:hAnsi="Times New Roman" w:cs="Times New Roman"/>
                <w:sz w:val="28"/>
                <w:szCs w:val="28"/>
              </w:rPr>
              <w:t> чел.;</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вновь организованных профессиональных педагогических сообществ любых форм организации деятельности составит не менее 5;</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учащихся, охваченных летним отдыхом в лагерях дневного пребывания, палаточных лагерях составит не менее 25 тыс. чел.;</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предоставленных бесплатных (частично оплаченных) путевок составит не менее 5494 шт.;</w:t>
            </w:r>
          </w:p>
          <w:p w:rsidR="00552C08" w:rsidRPr="00552C08" w:rsidRDefault="00552C08" w:rsidP="004731E1">
            <w:pPr>
              <w:pStyle w:val="afff0"/>
              <w:rPr>
                <w:rFonts w:ascii="Times New Roman" w:hAnsi="Times New Roman" w:cs="Times New Roman"/>
                <w:sz w:val="28"/>
                <w:szCs w:val="28"/>
              </w:rPr>
            </w:pPr>
            <w:r w:rsidRPr="00552C08">
              <w:rPr>
                <w:rFonts w:ascii="Times New Roman" w:hAnsi="Times New Roman" w:cs="Times New Roman"/>
                <w:sz w:val="28"/>
                <w:szCs w:val="28"/>
              </w:rPr>
              <w:t xml:space="preserve">- количество учащихся, трудоустроенных в период каникул составит не менее </w:t>
            </w:r>
            <w:r w:rsidR="004731E1">
              <w:rPr>
                <w:rFonts w:ascii="Times New Roman" w:hAnsi="Times New Roman" w:cs="Times New Roman"/>
                <w:sz w:val="28"/>
                <w:szCs w:val="28"/>
              </w:rPr>
              <w:t>2025</w:t>
            </w:r>
            <w:r w:rsidRPr="00552C08">
              <w:rPr>
                <w:rFonts w:ascii="Times New Roman" w:hAnsi="Times New Roman" w:cs="Times New Roman"/>
                <w:sz w:val="28"/>
                <w:szCs w:val="28"/>
              </w:rPr>
              <w:t> чел.</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25" w:name="sub_12"/>
      <w:r w:rsidRPr="00552C08">
        <w:rPr>
          <w:rFonts w:ascii="Times New Roman" w:hAnsi="Times New Roman"/>
          <w:sz w:val="28"/>
          <w:szCs w:val="28"/>
        </w:rPr>
        <w:t>1. Характеристика текущего состояния муниципальной системы</w:t>
      </w:r>
      <w:r w:rsidRPr="00552C08">
        <w:rPr>
          <w:rFonts w:ascii="Times New Roman" w:hAnsi="Times New Roman"/>
          <w:sz w:val="28"/>
          <w:szCs w:val="28"/>
        </w:rPr>
        <w:br/>
        <w:t>общего образования</w:t>
      </w:r>
    </w:p>
    <w:bookmarkEnd w:id="25"/>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Система общего образования городского округа "Город Чита"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Общее образование вносит значительный вклад в общественное благополучие и устойчивость социальных отношений, качество кадрового, интеллектуального и технологического потенциала городского округа "Город Чита".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Сеть муниципальных учреждений начального общего, среднего общего образования представлена 52 общеобразовательными учреждениями, в т.ч.: 4 начальных школы, 1 начальная школа-интернат, 2 гимназии, 2 средних школы с углубленным изучением иностранного языка, 1 средняя школа с углубленным изучением отдельных предметов, 1 средняя школа с этнокультурным компонентом образования, 39 общеобразовательных школы, Городской центр образования молодежи, 1 вечерняя школа. Количество обучающихся дневных школ и гимназий составило на 31 декабря 2015 года 38 364 чел., контингент обучающихся МБОУ "Городской центр образования" и МБОУ "Открытая сменная общеобразовательная школа N 8" составил 1014 чел. Охват детей начальным общим, основным общим, средним общим образованием составляет 99,8%.</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содержании образовательной деятельности ведущий процесс -это введение федеральных государственных образовательных стандартов начального общего и основного общего образования (далее - ФГОС). Доля школьников, обучающихся по ФГОС в 2015 году, составляет 56,7%, в том числе по ФГОС начального общего образования - 100%, по ФГОС основного общего образования - 4,8%.</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образовательных учреждениях созданы рабочие группы, осуществляется координация деятельности субъектов образовательного процесса, организационных структур учреждения по подготовке и введению ФГОС общего образования в соответствии с "дорожной картой". Осуществляется мониторинг комплектования библиотечных фондов, создаются условия для их хранения, формируется школьный обменный фонд учебников долгосрочного пользования на принципах системного, планового подхода с учетом перспективы и преемственности реализации образовательных программ. Во всех образовательных учреждениях используется электронный документооборот в образовательном процессе, включая, электронный журнал, дневник, внутришкольный контроль.</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школах города реализуется профильное обучение. Профильное обучение реализуется по модели профильных классов, сетевого взаимодействия, а также на основе индивидуальных учебных планов. Действует ресурсный центр профильного обучения на основе дистанционного обучения (на базе гимназии N 12). Доля школьников, изучающих углубленно отдельные предметы, составляет 18% (рост к уровню 2014 года - 4%). Проблемой в организации образовательной деятельности является высокая доля школьников, занимающихся со второй смены - 38%.</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С 2012 года в муниципальной системе образования реализуется проект "Доступная среда". В рамках проекта реализуется комплексный подход, который включает в себя развитие инфраструктуры, реализацию принципов инклюзивного образования, осуществление эффективного психолого-педагогического сопровождения детей с ОВЗ, повышение квалификации специалистов и педагогов, работающих с детьми с ОВЗ, организацию разъяснительной и просветительской работы с родителями и педагогами. Проведены ремонтные работы, в том числе установлены стационарные и передвижные пандусы. Приобретено и установлено специализированное оборудование, аппаратно-программные комплексы для слабовидящих, слабослышащих детей, сенсорные комнаты. Из 522 детей-инвалидов: 294 (56,3%) обучается на дому, 220 (42,1%) - в школе, в рамках интегрированного обучения, 38 (7,2%) детей-инвалидов обучается дистанционно в краевом центре дистанционного образования детей-инвалидов. Из числа детей с ОВЗ 15% обучается в общеобразовательных классах, в рамках инклюзивного образования - 44% - детей-инвалидов.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период 2013 - 2015 г.г. укреплялась инфраструктура инклюзивного образования. По проекту "Доступная среда" в школах города установлено 10 сенсорных комнат, выделено 12 помещений для индивидуальных занятий. Произведены ремонтные работы в целях обеспечения доступной среды и создания условий для инклюзивного образования детей в 18 общеобразовательных учреждениях.</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 направлению "Здоровье детей" решались вопросы развития физической культуры и спорта, организации здорового питания и формирования ценностного отношения к здоровью и здоровому образу жизни. Доля учащихся, получающих горячее питание в школе повысилась с 72% в 2014 году до 80% в 2015 году. Расходы по организации предоставления услуги питания детей из малоимущих семей в учреждениях начального, основного, полного (среднего) общего образования составили в 2014 году - 7 586,1 тыс. руб., в т.ч. за счет средств бюджета городского округа "Город Чита" - 1 989,6 тыс. руб. В 2015 году - 4 996,4 тыс. руб., в т.ч. 1183,6 тыс. руб. - средств бюджета городского округа. Нормативные затраты на оказание услуги составляют - 18,08 руб., в т.ч. 13,8 руб. - за счет бюджета Забайкальского края, 4 руб. 28 коп. - за счет муниципального бюджета. Среднемесячное фактически сложившееся количество детей за 2014 год - 2867 человек. В 2015 году численность детей, получивших услугу бесплатного питания, составила 1700 человек.</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Развитие физической культуры и массового детского спорта осуществлялось в рамках календаря спортивных мероприятий, деятельности школьных спортивных клубов, спортивных секций, уроков физической культуры. Создано 50 школьных спортивных клубов. В школьном этапе "Президентских состязаний" приняли участие 15,3 тыс. чел., "Президентских игр" - 10,9 тыс. чел.</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Во всех образовательных организациях города разработаны программы формирования культуры здорового и безопасного образа жизни, привлекаются широкие слои общественности и сами подростки. Здоровьесберегающие технологии прочно входят в учебно-воспитательный процесс образовательных организаций города, организуется служба медико-валеологического сопровождения школьников, а также проводится воспитательная работа по формированию здорового образа жизни у детей и подростков.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настоящее время обеспечено стабильное функционирование системы образования и созданы предпосылки для ее дальнейшего развития, а именно:</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1) сохранены и улучшаются материальные и организационные условия для обучения, развития и воспитания детей;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2) система образования осуществляет социальные функции обучения и воспитания подрастающего поколения;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3) реализуется система мер по сохранению и укреплению кадрового потенциала системы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4) внедряются новые информационные технологии;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5) реализуется технология дистанционного обучения.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Тем не менее, анализ состояния системы образования относительно требований инновационного и социально-экономического развития позволяет выделить следующие проблемы, для решения которых целесообразно применение программного метода: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превышение спроса над предложением на места в общеобразовательные учреждения;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недостаточные кадровые, организационные, информационные условия, обеспечивающие введение Федеральных государственных образовательных стандартов;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введение профессиональных стандартов;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старение педагогического состава и малый приток молодых специалистов;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устойчивая тенденция снижения числа количества здоровых детей;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высокий объем учебных и внеучебных нагрузок и интенсификация процесса обучения, низкая двигательная активность детей;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недостаточная адекватность современной системы гигиенического обучения и воспитания по формированию у детей и подростков умений и навыков здорового образа жизни, сознательного и ответственного отношения к своему здоровью;</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отсутствие достаточного финансирования для приобретения учебников для обучающихся, перешедших на обучение по новым федеральным государственным образовательным стандартам начального общего и основного общего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недостаточное финансирование для приобретения современных средств обучения (компьютерное оборудование (цифровые лаборатории) для специализированных кабинетов (химия, физика, биология, технология) интерактивные доски, проекторы) для оснащения учебных кабинетов основной школы при переходе на новые федеральные государственные стандарты обучающихся 5-9 классов.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Очевидно, решение обозначенных проблем, требует использование программно-целевого метода, поскольку они: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входят в число приоритетов для формирования муниципальной программы, а их решение позволяет обеспечить государственные гарантии прав каждого ребенка на качественное и доступное образование;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не могут быть решены в пределах одного финансового года;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носят комплексный характер, а их решение окажет существенное положительное влияние на социальное благополучие общества.</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26" w:name="sub_22"/>
      <w:r w:rsidRPr="00552C08">
        <w:rPr>
          <w:rFonts w:ascii="Times New Roman" w:hAnsi="Times New Roman"/>
          <w:sz w:val="28"/>
          <w:szCs w:val="28"/>
        </w:rPr>
        <w:t>2. Цели и задачи подпрограммы</w:t>
      </w:r>
    </w:p>
    <w:bookmarkEnd w:id="26"/>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Цель подпрограммы - создание условий для достижения нового качества общего образования, обеспечивающего социальную, личностную и профессиональную успешность выпускников общеобразовательных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Задачи подпрограммы: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организация профессиональной ориентации учащихся; содействие профессиональному самоопределению обучающихся в условиях свободы выбора сферы деятельности, в соответствии со своими возможностями, способностями и с учетом требований рынка труда;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обеспечение оптимальных условий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стимулирование и обеспечение условий для профессионального развития работников системы общего образования.</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27" w:name="sub_32"/>
      <w:r w:rsidRPr="00552C08">
        <w:rPr>
          <w:rFonts w:ascii="Times New Roman" w:hAnsi="Times New Roman"/>
          <w:sz w:val="28"/>
          <w:szCs w:val="28"/>
        </w:rPr>
        <w:t>3. Сроки и этапы реализации подпрограммы</w:t>
      </w:r>
    </w:p>
    <w:bookmarkEnd w:id="27"/>
    <w:p w:rsidR="004731E1"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Подпрограмма реализуется с 2017 по 202</w:t>
      </w:r>
      <w:r w:rsidR="004731E1">
        <w:rPr>
          <w:rFonts w:ascii="Times New Roman" w:hAnsi="Times New Roman" w:cs="Times New Roman"/>
          <w:sz w:val="28"/>
          <w:szCs w:val="28"/>
        </w:rPr>
        <w:t>6</w:t>
      </w:r>
      <w:r w:rsidRPr="00552C08">
        <w:rPr>
          <w:rFonts w:ascii="Times New Roman" w:hAnsi="Times New Roman" w:cs="Times New Roman"/>
          <w:sz w:val="28"/>
          <w:szCs w:val="28"/>
        </w:rPr>
        <w:t xml:space="preserve"> годы в д</w:t>
      </w:r>
      <w:r w:rsidR="004731E1">
        <w:rPr>
          <w:rFonts w:ascii="Times New Roman" w:hAnsi="Times New Roman" w:cs="Times New Roman"/>
          <w:sz w:val="28"/>
          <w:szCs w:val="28"/>
        </w:rPr>
        <w:t>ва</w:t>
      </w:r>
      <w:r w:rsidRPr="00552C08">
        <w:rPr>
          <w:rFonts w:ascii="Times New Roman" w:hAnsi="Times New Roman" w:cs="Times New Roman"/>
          <w:sz w:val="28"/>
          <w:szCs w:val="28"/>
        </w:rPr>
        <w:t xml:space="preserve"> этап</w:t>
      </w:r>
      <w:r w:rsidR="004731E1">
        <w:rPr>
          <w:rFonts w:ascii="Times New Roman" w:hAnsi="Times New Roman" w:cs="Times New Roman"/>
          <w:sz w:val="28"/>
          <w:szCs w:val="28"/>
        </w:rPr>
        <w:t>а:</w:t>
      </w:r>
    </w:p>
    <w:p w:rsidR="004731E1" w:rsidRDefault="004731E1" w:rsidP="00552C08">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2017-2021 годы;</w:t>
      </w:r>
    </w:p>
    <w:p w:rsidR="004731E1" w:rsidRDefault="004731E1" w:rsidP="00552C08">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2022-2026 годы</w:t>
      </w:r>
      <w:r w:rsidR="00552C08" w:rsidRPr="00552C08">
        <w:rPr>
          <w:rFonts w:ascii="Times New Roman" w:hAnsi="Times New Roman" w:cs="Times New Roman"/>
          <w:sz w:val="28"/>
          <w:szCs w:val="28"/>
        </w:rPr>
        <w:t xml:space="preserve">. </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Последовательность реализации подпрограммы определяется достижением целевых показателей развития системы образования городского округа "Город Чита" в соответствии с перечнем основных мероприятий.</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28" w:name="sub_42"/>
      <w:r w:rsidRPr="00552C08">
        <w:rPr>
          <w:rFonts w:ascii="Times New Roman" w:hAnsi="Times New Roman"/>
          <w:sz w:val="28"/>
          <w:szCs w:val="28"/>
        </w:rPr>
        <w:t>4. Перечень основных мероприятий подпрограммы с указанием сроков</w:t>
      </w:r>
      <w:r w:rsidRPr="00552C08">
        <w:rPr>
          <w:rFonts w:ascii="Times New Roman" w:hAnsi="Times New Roman"/>
          <w:sz w:val="28"/>
          <w:szCs w:val="28"/>
        </w:rPr>
        <w:br/>
        <w:t>их реализации и ожидаемых непосредственных результатов</w:t>
      </w:r>
    </w:p>
    <w:bookmarkEnd w:id="28"/>
    <w:p w:rsidR="00552C08" w:rsidRPr="00552C08" w:rsidRDefault="00552C08" w:rsidP="00552C08">
      <w:pPr>
        <w:rPr>
          <w:rFonts w:ascii="Times New Roman" w:hAnsi="Times New Roman" w:cs="Times New Roman"/>
          <w:sz w:val="28"/>
          <w:szCs w:val="28"/>
        </w:rPr>
      </w:pPr>
    </w:p>
    <w:p w:rsidR="00552C08" w:rsidRPr="00F73960"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Перечень основных мероприятий подпрограммы с указанием сроков их </w:t>
      </w:r>
      <w:r w:rsidRPr="00F73960">
        <w:rPr>
          <w:rFonts w:ascii="Times New Roman" w:hAnsi="Times New Roman" w:cs="Times New Roman"/>
          <w:sz w:val="28"/>
          <w:szCs w:val="28"/>
        </w:rPr>
        <w:t xml:space="preserve">реализации и ожидаемых непосредственных результатов приведены в </w:t>
      </w:r>
      <w:hyperlink w:anchor="sub_1012" w:history="1">
        <w:r w:rsidRPr="00F73960">
          <w:rPr>
            <w:rStyle w:val="a4"/>
            <w:rFonts w:ascii="Times New Roman" w:hAnsi="Times New Roman" w:cs="Times New Roman"/>
            <w:color w:val="auto"/>
            <w:sz w:val="28"/>
            <w:szCs w:val="28"/>
          </w:rPr>
          <w:t>приложении</w:t>
        </w:r>
      </w:hyperlink>
      <w:r w:rsidRPr="00F73960">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F73960" w:rsidRDefault="00552C08" w:rsidP="00552C08">
      <w:pPr>
        <w:rPr>
          <w:rFonts w:ascii="Times New Roman" w:hAnsi="Times New Roman" w:cs="Times New Roman"/>
          <w:sz w:val="28"/>
          <w:szCs w:val="28"/>
        </w:rPr>
      </w:pPr>
    </w:p>
    <w:p w:rsidR="00552C08" w:rsidRPr="00F73960" w:rsidRDefault="00552C08" w:rsidP="00552C08">
      <w:pPr>
        <w:pStyle w:val="1"/>
        <w:rPr>
          <w:rFonts w:ascii="Times New Roman" w:hAnsi="Times New Roman"/>
          <w:color w:val="auto"/>
          <w:sz w:val="28"/>
          <w:szCs w:val="28"/>
        </w:rPr>
      </w:pPr>
      <w:bookmarkStart w:id="29" w:name="sub_52"/>
      <w:r w:rsidRPr="00F73960">
        <w:rPr>
          <w:rFonts w:ascii="Times New Roman" w:hAnsi="Times New Roman"/>
          <w:color w:val="auto"/>
          <w:sz w:val="28"/>
          <w:szCs w:val="28"/>
        </w:rPr>
        <w:t>5. Перечень показателей конечных результатов подпрограммы, методики</w:t>
      </w:r>
      <w:r w:rsidR="007A3D3C">
        <w:rPr>
          <w:rFonts w:ascii="Times New Roman" w:hAnsi="Times New Roman"/>
          <w:color w:val="auto"/>
          <w:sz w:val="28"/>
          <w:szCs w:val="28"/>
        </w:rPr>
        <w:t xml:space="preserve"> </w:t>
      </w:r>
      <w:r w:rsidRPr="00F73960">
        <w:rPr>
          <w:rFonts w:ascii="Times New Roman" w:hAnsi="Times New Roman"/>
          <w:color w:val="auto"/>
          <w:sz w:val="28"/>
          <w:szCs w:val="28"/>
        </w:rPr>
        <w:t>их расчета и плановые значения по годам реализации подпрограммы</w:t>
      </w:r>
    </w:p>
    <w:bookmarkEnd w:id="29"/>
    <w:p w:rsidR="00552C08" w:rsidRPr="00F73960" w:rsidRDefault="00552C08" w:rsidP="00552C08">
      <w:pPr>
        <w:rPr>
          <w:rFonts w:ascii="Times New Roman" w:hAnsi="Times New Roman" w:cs="Times New Roman"/>
          <w:sz w:val="28"/>
          <w:szCs w:val="28"/>
        </w:rPr>
      </w:pPr>
    </w:p>
    <w:p w:rsidR="00552C08" w:rsidRPr="00F73960" w:rsidRDefault="00552C08" w:rsidP="00552C08">
      <w:pPr>
        <w:rPr>
          <w:rFonts w:ascii="Times New Roman" w:hAnsi="Times New Roman" w:cs="Times New Roman"/>
          <w:sz w:val="28"/>
          <w:szCs w:val="28"/>
        </w:rPr>
      </w:pPr>
      <w:r w:rsidRPr="00F73960">
        <w:rPr>
          <w:rFonts w:ascii="Times New Roman" w:hAnsi="Times New Roman" w:cs="Times New Roman"/>
          <w:sz w:val="28"/>
          <w:szCs w:val="28"/>
        </w:rPr>
        <w:t xml:space="preserve">Перечень показателей конечных результатов подпрограммы, методики их расчета и плановые значения по годам реализации подпрограммы приведены в </w:t>
      </w:r>
      <w:hyperlink w:anchor="sub_1012" w:history="1">
        <w:r w:rsidRPr="00F73960">
          <w:rPr>
            <w:rStyle w:val="a4"/>
            <w:rFonts w:ascii="Times New Roman" w:hAnsi="Times New Roman" w:cs="Times New Roman"/>
            <w:color w:val="auto"/>
            <w:sz w:val="28"/>
            <w:szCs w:val="28"/>
          </w:rPr>
          <w:t>приложении</w:t>
        </w:r>
      </w:hyperlink>
      <w:r w:rsidRPr="00F73960">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552C08" w:rsidRDefault="00552C08" w:rsidP="00552C08">
      <w:pPr>
        <w:rPr>
          <w:rFonts w:ascii="Times New Roman" w:hAnsi="Times New Roman" w:cs="Times New Roman"/>
          <w:sz w:val="28"/>
          <w:szCs w:val="28"/>
        </w:rPr>
      </w:pPr>
      <w:r w:rsidRPr="00F73960">
        <w:rPr>
          <w:rFonts w:ascii="Times New Roman" w:hAnsi="Times New Roman" w:cs="Times New Roman"/>
          <w:sz w:val="28"/>
          <w:szCs w:val="28"/>
        </w:rPr>
        <w:t>Значения целевых</w:t>
      </w:r>
      <w:r w:rsidRPr="00552C08">
        <w:rPr>
          <w:rFonts w:ascii="Times New Roman" w:hAnsi="Times New Roman" w:cs="Times New Roman"/>
          <w:sz w:val="28"/>
          <w:szCs w:val="28"/>
        </w:rPr>
        <w:t xml:space="preserve"> показателей подпрограммы сформированы с учетом параметров прогнозов социально-экономического развития городского округа "Город Чита" на долгосрочный и среднесрочный периоды.</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0" w:name="sub_62"/>
      <w:r w:rsidRPr="00552C08">
        <w:rPr>
          <w:rFonts w:ascii="Times New Roman" w:hAnsi="Times New Roman"/>
          <w:sz w:val="28"/>
          <w:szCs w:val="28"/>
        </w:rPr>
        <w:t>6. Финансовое обеспечение подпрограммы</w:t>
      </w:r>
    </w:p>
    <w:bookmarkEnd w:id="30"/>
    <w:p w:rsidR="00552C08" w:rsidRPr="00552C08" w:rsidRDefault="00552C08" w:rsidP="00552C08">
      <w:pPr>
        <w:rPr>
          <w:rFonts w:ascii="Times New Roman" w:hAnsi="Times New Roman" w:cs="Times New Roman"/>
          <w:sz w:val="28"/>
          <w:szCs w:val="28"/>
        </w:rPr>
      </w:pPr>
    </w:p>
    <w:p w:rsidR="00A21D72" w:rsidRPr="00A21D72" w:rsidRDefault="00552C08" w:rsidP="00A21D72">
      <w:pPr>
        <w:ind w:firstLine="567"/>
        <w:rPr>
          <w:rFonts w:ascii="Times New Roman" w:hAnsi="Times New Roman" w:cs="Times New Roman"/>
          <w:sz w:val="28"/>
          <w:szCs w:val="28"/>
        </w:rPr>
      </w:pPr>
      <w:r w:rsidRPr="00552C08">
        <w:rPr>
          <w:rFonts w:ascii="Times New Roman" w:hAnsi="Times New Roman" w:cs="Times New Roman"/>
          <w:sz w:val="28"/>
          <w:szCs w:val="28"/>
        </w:rPr>
        <w:t xml:space="preserve">Общий объем финансирования подпрограммы </w:t>
      </w:r>
      <w:r w:rsidR="00B44743" w:rsidRPr="00A21D72">
        <w:rPr>
          <w:rFonts w:ascii="Times New Roman" w:hAnsi="Times New Roman" w:cs="Times New Roman"/>
          <w:sz w:val="28"/>
          <w:szCs w:val="28"/>
        </w:rPr>
        <w:t>–</w:t>
      </w:r>
      <w:r w:rsidRPr="00A21D72">
        <w:rPr>
          <w:rFonts w:ascii="Times New Roman" w:hAnsi="Times New Roman" w:cs="Times New Roman"/>
          <w:sz w:val="28"/>
          <w:szCs w:val="28"/>
        </w:rPr>
        <w:t xml:space="preserve"> </w:t>
      </w:r>
      <w:r w:rsidR="00A21D72" w:rsidRPr="00A21D72">
        <w:rPr>
          <w:rFonts w:ascii="Times New Roman" w:hAnsi="Times New Roman" w:cs="Times New Roman"/>
          <w:sz w:val="28"/>
          <w:szCs w:val="28"/>
        </w:rPr>
        <w:t>20 419 384,2 тыс. руб., в том числе:</w:t>
      </w:r>
    </w:p>
    <w:p w:rsidR="00A21D72" w:rsidRPr="00A21D72" w:rsidRDefault="00A21D72" w:rsidP="00A21D72">
      <w:pPr>
        <w:ind w:firstLine="567"/>
        <w:rPr>
          <w:rFonts w:ascii="Times New Roman" w:hAnsi="Times New Roman" w:cs="Times New Roman"/>
          <w:sz w:val="28"/>
          <w:szCs w:val="28"/>
        </w:rPr>
      </w:pPr>
      <w:r w:rsidRPr="00A21D72">
        <w:rPr>
          <w:rFonts w:ascii="Times New Roman" w:hAnsi="Times New Roman" w:cs="Times New Roman"/>
          <w:sz w:val="28"/>
          <w:szCs w:val="28"/>
        </w:rPr>
        <w:t>- бюджет Забайкальского края - 13 227 397,6 тыс. руб.;</w:t>
      </w:r>
    </w:p>
    <w:p w:rsidR="00A21D72" w:rsidRPr="00A21D72" w:rsidRDefault="00A21D72" w:rsidP="00A21D72">
      <w:pPr>
        <w:ind w:firstLine="567"/>
        <w:rPr>
          <w:rFonts w:ascii="Times New Roman" w:hAnsi="Times New Roman" w:cs="Times New Roman"/>
          <w:sz w:val="28"/>
          <w:szCs w:val="28"/>
        </w:rPr>
      </w:pPr>
      <w:r w:rsidRPr="00A21D72">
        <w:rPr>
          <w:rFonts w:ascii="Times New Roman" w:hAnsi="Times New Roman" w:cs="Times New Roman"/>
          <w:sz w:val="28"/>
          <w:szCs w:val="28"/>
        </w:rPr>
        <w:t>- бюджет городского округа «Город Чита» - 5 488 350,4 тыс. руб.;</w:t>
      </w:r>
    </w:p>
    <w:p w:rsidR="00A21D72" w:rsidRPr="00A21D72" w:rsidRDefault="00A21D72" w:rsidP="00A21D72">
      <w:pPr>
        <w:ind w:firstLine="567"/>
        <w:rPr>
          <w:rFonts w:ascii="Times New Roman" w:hAnsi="Times New Roman" w:cs="Times New Roman"/>
          <w:sz w:val="28"/>
          <w:szCs w:val="28"/>
        </w:rPr>
      </w:pPr>
      <w:r w:rsidRPr="00A21D72">
        <w:rPr>
          <w:rFonts w:ascii="Times New Roman" w:hAnsi="Times New Roman" w:cs="Times New Roman"/>
          <w:sz w:val="28"/>
          <w:szCs w:val="28"/>
        </w:rPr>
        <w:t>- федеральный бюджет - 1 569 636,2 тыс. руб.;</w:t>
      </w:r>
    </w:p>
    <w:p w:rsidR="00552C08" w:rsidRPr="00A21D72" w:rsidRDefault="00A21D72" w:rsidP="00A21D72">
      <w:pPr>
        <w:ind w:firstLine="567"/>
        <w:rPr>
          <w:rFonts w:ascii="Times New Roman" w:hAnsi="Times New Roman" w:cs="Times New Roman"/>
          <w:sz w:val="28"/>
          <w:szCs w:val="28"/>
        </w:rPr>
      </w:pPr>
      <w:r w:rsidRPr="00A21D72">
        <w:rPr>
          <w:rFonts w:ascii="Times New Roman" w:hAnsi="Times New Roman" w:cs="Times New Roman"/>
          <w:sz w:val="28"/>
          <w:szCs w:val="28"/>
        </w:rPr>
        <w:t>- собственные доходы учреждений - 134 000,0 тыс. руб.</w:t>
      </w:r>
    </w:p>
    <w:p w:rsidR="00342776" w:rsidRPr="00552C08" w:rsidRDefault="00342776"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1" w:name="sub_72"/>
      <w:r w:rsidRPr="00552C08">
        <w:rPr>
          <w:rFonts w:ascii="Times New Roman" w:hAnsi="Times New Roman"/>
          <w:sz w:val="28"/>
          <w:szCs w:val="28"/>
        </w:rPr>
        <w:t>7. Описание рисков реализации подпрограммы, в том числе</w:t>
      </w:r>
      <w:r w:rsidRPr="00552C08">
        <w:rPr>
          <w:rFonts w:ascii="Times New Roman" w:hAnsi="Times New Roman"/>
          <w:sz w:val="28"/>
          <w:szCs w:val="28"/>
        </w:rPr>
        <w:br/>
        <w:t>недостижения целевых значений показателей, а также описание</w:t>
      </w:r>
      <w:r w:rsidRPr="00552C08">
        <w:rPr>
          <w:rFonts w:ascii="Times New Roman" w:hAnsi="Times New Roman"/>
          <w:sz w:val="28"/>
          <w:szCs w:val="28"/>
        </w:rPr>
        <w:br/>
        <w:t>механизмов управления рисками и мер по их минимизации</w:t>
      </w:r>
    </w:p>
    <w:bookmarkEnd w:id="31"/>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Риски реализации подпрограммы и способы их минимизации представлены в следующей таблице.</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Риски реализации подпрограммы</w:t>
      </w:r>
    </w:p>
    <w:p w:rsidR="00552C08" w:rsidRPr="00552C08" w:rsidRDefault="00552C08" w:rsidP="00552C0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3220"/>
        <w:gridCol w:w="3080"/>
      </w:tblGrid>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Риск</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Последствия наступления</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Способы минимизации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 Внешние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1.1. Изменения федерального и регионального законодательства, реализация на федеральном, региональном уровне мероприятий, влияющих на содержание, сроки и результаты реализации мероприятий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изменений федерального, регионального законодательства, реализуемых на федеральном, региональном уровне мер;</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1.2. Уменьшение объемов финансирования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Недостаточность средств для реализации мероприятий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Определение приоритетов для первоочередного финансирования;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привлечение средств федерального, краевого бюджета на реализацию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1.3. Изменение демографической ситуации на территории городского округа "Город Чита"</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демографической ситуации, своевременная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1.4. Низкая активность, мотивация образовательных организаций к достижению целевых значений показателей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Активное взаимодействие с образовательными организациями.</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 Внутренние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2.1. Низкая мотивация специалистов ответственного исполнителя к повышению качества деятельности</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затягивание сроков реализации мероприятий</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Разработка системы мер по стимулированию и мотивации персонала.</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2.2. Несвоевременные разработки, согласования и принятия документов, обеспечивающих выполнение мероприятий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Детальное планирование хода реализации подпрограммы. 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2.3. Недостаточная оперативность при корректировке плана реализации подпрограммы при наступлении внешних рисков реализации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bl>
    <w:p w:rsidR="00552C08" w:rsidRPr="00552C08" w:rsidRDefault="00552C08" w:rsidP="00552C08">
      <w:pPr>
        <w:pStyle w:val="1"/>
        <w:rPr>
          <w:rFonts w:ascii="Times New Roman" w:hAnsi="Times New Roman"/>
          <w:sz w:val="28"/>
          <w:szCs w:val="28"/>
        </w:rPr>
      </w:pPr>
      <w:bookmarkStart w:id="32" w:name="sub_82"/>
      <w:r w:rsidRPr="00552C08">
        <w:rPr>
          <w:rFonts w:ascii="Times New Roman" w:hAnsi="Times New Roman"/>
          <w:sz w:val="28"/>
          <w:szCs w:val="28"/>
        </w:rPr>
        <w:t>8. Прогноз сводных показателей муниципальных заданий</w:t>
      </w:r>
      <w:r w:rsidRPr="00552C08">
        <w:rPr>
          <w:rFonts w:ascii="Times New Roman" w:hAnsi="Times New Roman"/>
          <w:sz w:val="28"/>
          <w:szCs w:val="28"/>
        </w:rPr>
        <w:br/>
        <w:t>по предоставлению муниципальных услуг (выполнению работ)</w:t>
      </w:r>
    </w:p>
    <w:bookmarkEnd w:id="32"/>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 городского округа "Город Чита", подведомственными комитету образования администрации городского округа "Город Чита", в соответствии с Ведомственным перечнем муниципальных услуг (работ), оказываемых (выполняемых) муниципальными учреждениями городского округа "Город Чита" (утвержден приказом комитета образования администрации городского округа "Город Чита" от 31 декабря 2015 года N 621).</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3" w:name="sub_1006"/>
      <w:r w:rsidRPr="00552C08">
        <w:rPr>
          <w:rFonts w:ascii="Times New Roman" w:hAnsi="Times New Roman"/>
          <w:sz w:val="28"/>
          <w:szCs w:val="28"/>
        </w:rPr>
        <w:t>Подпрограмма</w:t>
      </w:r>
      <w:r w:rsidRPr="00552C08">
        <w:rPr>
          <w:rFonts w:ascii="Times New Roman" w:hAnsi="Times New Roman"/>
          <w:sz w:val="28"/>
          <w:szCs w:val="28"/>
        </w:rPr>
        <w:br/>
        <w:t>"Развитие инновационной деятельности в муниципальной системе</w:t>
      </w:r>
      <w:r w:rsidRPr="00552C08">
        <w:rPr>
          <w:rFonts w:ascii="Times New Roman" w:hAnsi="Times New Roman"/>
          <w:sz w:val="28"/>
          <w:szCs w:val="28"/>
        </w:rPr>
        <w:br/>
        <w:t>образования" на 2017 - 202</w:t>
      </w:r>
      <w:r w:rsidR="005D7B06">
        <w:rPr>
          <w:rFonts w:ascii="Times New Roman" w:hAnsi="Times New Roman"/>
          <w:sz w:val="28"/>
          <w:szCs w:val="28"/>
        </w:rPr>
        <w:t>6</w:t>
      </w:r>
      <w:r w:rsidRPr="00552C08">
        <w:rPr>
          <w:rFonts w:ascii="Times New Roman" w:hAnsi="Times New Roman"/>
          <w:sz w:val="28"/>
          <w:szCs w:val="28"/>
        </w:rPr>
        <w:t> годы</w:t>
      </w:r>
    </w:p>
    <w:bookmarkEnd w:id="33"/>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4" w:name="sub_1007"/>
      <w:r w:rsidRPr="00552C08">
        <w:rPr>
          <w:rFonts w:ascii="Times New Roman" w:hAnsi="Times New Roman"/>
          <w:sz w:val="28"/>
          <w:szCs w:val="28"/>
        </w:rPr>
        <w:t>Паспорт</w:t>
      </w:r>
      <w:r w:rsidRPr="00552C08">
        <w:rPr>
          <w:rFonts w:ascii="Times New Roman" w:hAnsi="Times New Roman"/>
          <w:sz w:val="28"/>
          <w:szCs w:val="28"/>
        </w:rPr>
        <w:br/>
        <w:t>подпрограммы муниципальной программы</w:t>
      </w:r>
      <w:r w:rsidRPr="00552C08">
        <w:rPr>
          <w:rFonts w:ascii="Times New Roman" w:hAnsi="Times New Roman"/>
          <w:sz w:val="28"/>
          <w:szCs w:val="28"/>
        </w:rPr>
        <w:br/>
        <w:t>"Развитие инновационной деятельности в муниципальной</w:t>
      </w:r>
      <w:r w:rsidRPr="00552C08">
        <w:rPr>
          <w:rFonts w:ascii="Times New Roman" w:hAnsi="Times New Roman"/>
          <w:sz w:val="28"/>
          <w:szCs w:val="28"/>
        </w:rPr>
        <w:br/>
        <w:t>системе образования" на 2017 - 202</w:t>
      </w:r>
      <w:r w:rsidR="005D7B06">
        <w:rPr>
          <w:rFonts w:ascii="Times New Roman" w:hAnsi="Times New Roman"/>
          <w:sz w:val="28"/>
          <w:szCs w:val="28"/>
        </w:rPr>
        <w:t>6</w:t>
      </w:r>
      <w:r w:rsidRPr="00552C08">
        <w:rPr>
          <w:rFonts w:ascii="Times New Roman" w:hAnsi="Times New Roman"/>
          <w:sz w:val="28"/>
          <w:szCs w:val="28"/>
        </w:rPr>
        <w:t> годы</w:t>
      </w:r>
    </w:p>
    <w:bookmarkEnd w:id="34"/>
    <w:p w:rsidR="00552C08" w:rsidRPr="00552C08" w:rsidRDefault="00552C08" w:rsidP="00552C08">
      <w:pPr>
        <w:rPr>
          <w:rFonts w:ascii="Times New Roman" w:hAnsi="Times New Roman" w:cs="Times New Roman"/>
          <w:sz w:val="28"/>
          <w:szCs w:val="28"/>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280"/>
      </w:tblGrid>
      <w:tr w:rsidR="00552C08" w:rsidRPr="00552C08" w:rsidTr="005D7B06">
        <w:tc>
          <w:tcPr>
            <w:tcW w:w="238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Ответственный исполнитель подпрограммы</w:t>
            </w:r>
          </w:p>
        </w:tc>
        <w:tc>
          <w:tcPr>
            <w:tcW w:w="72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Комитет образования администрации городского округа "Город Чита"</w:t>
            </w:r>
          </w:p>
        </w:tc>
      </w:tr>
      <w:tr w:rsidR="00552C08" w:rsidRPr="00552C08" w:rsidTr="005D7B06">
        <w:tc>
          <w:tcPr>
            <w:tcW w:w="238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Соисполнители подпрограммы</w:t>
            </w:r>
          </w:p>
        </w:tc>
        <w:tc>
          <w:tcPr>
            <w:tcW w:w="72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Муниципальные бюджетные образовательные учреждения.</w:t>
            </w:r>
          </w:p>
        </w:tc>
      </w:tr>
      <w:tr w:rsidR="00552C08" w:rsidRPr="00552C08" w:rsidTr="005D7B06">
        <w:tc>
          <w:tcPr>
            <w:tcW w:w="238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Цели подпрограммы</w:t>
            </w:r>
          </w:p>
        </w:tc>
        <w:tc>
          <w:tcPr>
            <w:tcW w:w="72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Улучшение условий для институционального оформления позитивных изменений в деятельности муниципальных образовательных учреждений, направленных на повышение качества образования.</w:t>
            </w:r>
          </w:p>
        </w:tc>
      </w:tr>
      <w:tr w:rsidR="00552C08" w:rsidRPr="00552C08" w:rsidTr="005D7B06">
        <w:tc>
          <w:tcPr>
            <w:tcW w:w="238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Задачи подпрограммы</w:t>
            </w:r>
          </w:p>
        </w:tc>
        <w:tc>
          <w:tcPr>
            <w:tcW w:w="72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Оптимизация научно-методического сопровождения инновационной деятельности и инновационного обучения педагогических работников посредством диссеминации инновационного опыта муниципальных образовательных учреждений, освоения позитивных практик образовательной инициативной деятельности;</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улучшение научно-методического обеспечения муниципальной системы оценки качества образования, включая развитие независимой системы оценки качества образования.</w:t>
            </w:r>
          </w:p>
        </w:tc>
      </w:tr>
      <w:tr w:rsidR="005D7B06" w:rsidRPr="00552C08" w:rsidTr="005D7B06">
        <w:tc>
          <w:tcPr>
            <w:tcW w:w="2380" w:type="dxa"/>
            <w:tcBorders>
              <w:top w:val="single" w:sz="4" w:space="0" w:color="auto"/>
              <w:bottom w:val="single" w:sz="4" w:space="0" w:color="auto"/>
              <w:right w:val="single" w:sz="4" w:space="0" w:color="auto"/>
            </w:tcBorders>
          </w:tcPr>
          <w:p w:rsidR="005D7B06" w:rsidRPr="00552C08" w:rsidRDefault="005D7B06" w:rsidP="00C85184">
            <w:pPr>
              <w:pStyle w:val="afff0"/>
              <w:rPr>
                <w:rFonts w:ascii="Times New Roman" w:hAnsi="Times New Roman" w:cs="Times New Roman"/>
                <w:sz w:val="28"/>
                <w:szCs w:val="28"/>
              </w:rPr>
            </w:pPr>
            <w:r w:rsidRPr="00552C08">
              <w:rPr>
                <w:rFonts w:ascii="Times New Roman" w:hAnsi="Times New Roman" w:cs="Times New Roman"/>
                <w:sz w:val="28"/>
                <w:szCs w:val="28"/>
              </w:rPr>
              <w:t>Этапы и сроки реализации подпрограммы</w:t>
            </w:r>
          </w:p>
        </w:tc>
        <w:tc>
          <w:tcPr>
            <w:tcW w:w="7280" w:type="dxa"/>
            <w:tcBorders>
              <w:top w:val="single" w:sz="4" w:space="0" w:color="auto"/>
              <w:left w:val="single" w:sz="4" w:space="0" w:color="auto"/>
              <w:bottom w:val="single" w:sz="4" w:space="0" w:color="auto"/>
            </w:tcBorders>
          </w:tcPr>
          <w:p w:rsidR="005D7B06" w:rsidRPr="005D7B06" w:rsidRDefault="005D7B06" w:rsidP="005D7B06">
            <w:pPr>
              <w:ind w:firstLine="64"/>
              <w:rPr>
                <w:rFonts w:ascii="Times New Roman" w:hAnsi="Times New Roman" w:cs="Times New Roman"/>
                <w:sz w:val="28"/>
                <w:szCs w:val="28"/>
              </w:rPr>
            </w:pPr>
            <w:r w:rsidRPr="005D7B06">
              <w:rPr>
                <w:rFonts w:ascii="Times New Roman" w:hAnsi="Times New Roman" w:cs="Times New Roman"/>
                <w:sz w:val="28"/>
                <w:szCs w:val="28"/>
              </w:rPr>
              <w:t>Подпрограмма реализуется в два этапа:</w:t>
            </w:r>
          </w:p>
          <w:p w:rsidR="005D7B06" w:rsidRPr="005D7B06" w:rsidRDefault="005D7B06" w:rsidP="005D7B06">
            <w:pPr>
              <w:ind w:firstLine="64"/>
              <w:rPr>
                <w:rFonts w:ascii="Times New Roman" w:hAnsi="Times New Roman" w:cs="Times New Roman"/>
                <w:sz w:val="28"/>
                <w:szCs w:val="28"/>
              </w:rPr>
            </w:pPr>
            <w:r w:rsidRPr="005D7B06">
              <w:rPr>
                <w:rFonts w:ascii="Times New Roman" w:hAnsi="Times New Roman" w:cs="Times New Roman"/>
                <w:sz w:val="28"/>
                <w:szCs w:val="28"/>
                <w:lang w:val="en-US"/>
              </w:rPr>
              <w:t>I</w:t>
            </w:r>
            <w:r w:rsidRPr="005D7B06">
              <w:rPr>
                <w:rFonts w:ascii="Times New Roman" w:hAnsi="Times New Roman" w:cs="Times New Roman"/>
                <w:sz w:val="28"/>
                <w:szCs w:val="28"/>
              </w:rPr>
              <w:t xml:space="preserve"> этап: 2017-2021 годы;</w:t>
            </w:r>
          </w:p>
          <w:p w:rsidR="005D7B06" w:rsidRPr="005D7B06" w:rsidRDefault="005D7B06" w:rsidP="005D7B06">
            <w:pPr>
              <w:ind w:firstLine="64"/>
              <w:rPr>
                <w:rFonts w:ascii="Times New Roman" w:hAnsi="Times New Roman" w:cs="Times New Roman"/>
                <w:sz w:val="28"/>
                <w:szCs w:val="28"/>
              </w:rPr>
            </w:pPr>
            <w:r w:rsidRPr="005D7B06">
              <w:rPr>
                <w:rFonts w:ascii="Times New Roman" w:hAnsi="Times New Roman" w:cs="Times New Roman"/>
                <w:sz w:val="28"/>
                <w:szCs w:val="28"/>
                <w:lang w:val="en-US"/>
              </w:rPr>
              <w:t>II</w:t>
            </w:r>
            <w:r w:rsidRPr="005D7B06">
              <w:rPr>
                <w:rFonts w:ascii="Times New Roman" w:hAnsi="Times New Roman" w:cs="Times New Roman"/>
                <w:sz w:val="28"/>
                <w:szCs w:val="28"/>
              </w:rPr>
              <w:t>этап: 2022-2026 годы.</w:t>
            </w:r>
          </w:p>
        </w:tc>
      </w:tr>
      <w:tr w:rsidR="00A21D72" w:rsidRPr="00552C08" w:rsidTr="005D7B06">
        <w:tc>
          <w:tcPr>
            <w:tcW w:w="2380" w:type="dxa"/>
            <w:tcBorders>
              <w:top w:val="single" w:sz="4" w:space="0" w:color="auto"/>
              <w:bottom w:val="single" w:sz="4" w:space="0" w:color="auto"/>
              <w:right w:val="single" w:sz="4" w:space="0" w:color="auto"/>
            </w:tcBorders>
          </w:tcPr>
          <w:p w:rsidR="00A21D72" w:rsidRPr="00552C08" w:rsidRDefault="00A21D72" w:rsidP="00C85184">
            <w:pPr>
              <w:pStyle w:val="afff0"/>
              <w:rPr>
                <w:rFonts w:ascii="Times New Roman" w:hAnsi="Times New Roman" w:cs="Times New Roman"/>
                <w:sz w:val="28"/>
                <w:szCs w:val="28"/>
              </w:rPr>
            </w:pPr>
            <w:r w:rsidRPr="00552C08">
              <w:rPr>
                <w:rFonts w:ascii="Times New Roman" w:hAnsi="Times New Roman" w:cs="Times New Roman"/>
                <w:sz w:val="28"/>
                <w:szCs w:val="28"/>
              </w:rPr>
              <w:t>Объемы и источники финансирования подпрограммы</w:t>
            </w:r>
          </w:p>
        </w:tc>
        <w:tc>
          <w:tcPr>
            <w:tcW w:w="7280" w:type="dxa"/>
            <w:tcBorders>
              <w:top w:val="nil"/>
              <w:left w:val="single" w:sz="4" w:space="0" w:color="auto"/>
              <w:bottom w:val="single" w:sz="4" w:space="0" w:color="auto"/>
            </w:tcBorders>
          </w:tcPr>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Всего – 72 754,9 тыс. руб., в том числе:</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 за счет средств бюджета городского округа «Город Чита» – 70 846,1 тыс. рублей, в том числе по годам:</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2017 год – 6 529,7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2018 год – 6 854,8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2019 год – 7 220,9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2020 год – 7 400,0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2021 год – 7 445,0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2022 год – 7 309,5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2023 год – 7 386,2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2024 год – 6 900,0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2025 год – 6 900,0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2026 год – 6 900,0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 за счет средств бюджета Забайкальского края – 8,8 тыс. рублей, в том числе по годам:</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2017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 xml:space="preserve">2018 год – 8,8 тыс. руб.; </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2019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2020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2021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2022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2023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2024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2025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2026 год – 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 за счет средств от предпринимательской и иной, приносящей доход деятельности – 1 900,0 тыс. руб., в том числе по годам:</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2017 год – 80,0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2018 год – 80,0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2019 год – 80,0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2020 год – 80,0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2021 год – 80,0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2022 год – 300,0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2023 год – 300,0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2024 год – 300,0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2025 год – 300,0 тыс. руб.;</w:t>
            </w:r>
          </w:p>
          <w:p w:rsidR="00A21D72" w:rsidRPr="00A21D72" w:rsidRDefault="00A21D72" w:rsidP="00A21D72">
            <w:pPr>
              <w:ind w:firstLine="0"/>
              <w:rPr>
                <w:rFonts w:ascii="Times New Roman" w:hAnsi="Times New Roman" w:cs="Times New Roman"/>
                <w:sz w:val="28"/>
                <w:szCs w:val="28"/>
              </w:rPr>
            </w:pPr>
            <w:r w:rsidRPr="00A21D72">
              <w:rPr>
                <w:rFonts w:ascii="Times New Roman" w:hAnsi="Times New Roman" w:cs="Times New Roman"/>
                <w:sz w:val="28"/>
                <w:szCs w:val="28"/>
              </w:rPr>
              <w:t>2026 год – 300,0 тыс. руб.</w:t>
            </w:r>
          </w:p>
        </w:tc>
      </w:tr>
      <w:tr w:rsidR="00A21D72" w:rsidRPr="00552C08" w:rsidTr="005D7B06">
        <w:tc>
          <w:tcPr>
            <w:tcW w:w="2380" w:type="dxa"/>
            <w:tcBorders>
              <w:top w:val="single" w:sz="4" w:space="0" w:color="auto"/>
              <w:bottom w:val="single" w:sz="4" w:space="0" w:color="auto"/>
              <w:right w:val="single" w:sz="4" w:space="0" w:color="auto"/>
            </w:tcBorders>
          </w:tcPr>
          <w:p w:rsidR="00A21D72" w:rsidRPr="00552C08" w:rsidRDefault="00A21D72" w:rsidP="00C85184">
            <w:pPr>
              <w:pStyle w:val="afff0"/>
              <w:rPr>
                <w:rFonts w:ascii="Times New Roman" w:hAnsi="Times New Roman" w:cs="Times New Roman"/>
                <w:sz w:val="28"/>
                <w:szCs w:val="28"/>
              </w:rPr>
            </w:pPr>
            <w:r w:rsidRPr="00552C08">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7280" w:type="dxa"/>
            <w:tcBorders>
              <w:top w:val="single" w:sz="4" w:space="0" w:color="auto"/>
              <w:left w:val="single" w:sz="4" w:space="0" w:color="auto"/>
              <w:bottom w:val="single" w:sz="4" w:space="0" w:color="auto"/>
            </w:tcBorders>
          </w:tcPr>
          <w:p w:rsidR="00A21D72" w:rsidRPr="00552C08" w:rsidRDefault="00A21D72" w:rsidP="00C85184">
            <w:pPr>
              <w:pStyle w:val="afff0"/>
              <w:rPr>
                <w:rFonts w:ascii="Times New Roman" w:hAnsi="Times New Roman" w:cs="Times New Roman"/>
                <w:sz w:val="28"/>
                <w:szCs w:val="28"/>
              </w:rPr>
            </w:pPr>
            <w:r w:rsidRPr="00552C08">
              <w:rPr>
                <w:rFonts w:ascii="Times New Roman" w:hAnsi="Times New Roman" w:cs="Times New Roman"/>
                <w:sz w:val="28"/>
                <w:szCs w:val="28"/>
              </w:rPr>
              <w:t>Реализация комплекса мероприятий подпрограммы позволит к 202</w:t>
            </w:r>
            <w:r>
              <w:rPr>
                <w:rFonts w:ascii="Times New Roman" w:hAnsi="Times New Roman" w:cs="Times New Roman"/>
                <w:sz w:val="28"/>
                <w:szCs w:val="28"/>
              </w:rPr>
              <w:t>6</w:t>
            </w:r>
            <w:r w:rsidRPr="00552C08">
              <w:rPr>
                <w:rFonts w:ascii="Times New Roman" w:hAnsi="Times New Roman" w:cs="Times New Roman"/>
                <w:sz w:val="28"/>
                <w:szCs w:val="28"/>
              </w:rPr>
              <w:t xml:space="preserve"> году достичь следующих результатов:</w:t>
            </w:r>
          </w:p>
          <w:p w:rsidR="00A21D72" w:rsidRPr="00552C08" w:rsidRDefault="00A21D72" w:rsidP="00C85184">
            <w:pPr>
              <w:pStyle w:val="afff0"/>
              <w:rPr>
                <w:rFonts w:ascii="Times New Roman" w:hAnsi="Times New Roman" w:cs="Times New Roman"/>
                <w:sz w:val="28"/>
                <w:szCs w:val="28"/>
              </w:rPr>
            </w:pPr>
            <w:r w:rsidRPr="00552C08">
              <w:rPr>
                <w:rFonts w:ascii="Times New Roman" w:hAnsi="Times New Roman" w:cs="Times New Roman"/>
                <w:sz w:val="28"/>
                <w:szCs w:val="28"/>
              </w:rPr>
              <w:t xml:space="preserve">- количество разработанных и реализованных инновационных проектов и программ по актуальным и перспективным проблемам развития муниципальной системы образования; созданных "инновационных кластеров" по ключевым направлениям инновационной деятельности составит не менее </w:t>
            </w:r>
            <w:r>
              <w:rPr>
                <w:rFonts w:ascii="Times New Roman" w:hAnsi="Times New Roman" w:cs="Times New Roman"/>
                <w:sz w:val="28"/>
                <w:szCs w:val="28"/>
              </w:rPr>
              <w:t>6</w:t>
            </w:r>
            <w:r w:rsidRPr="00552C08">
              <w:rPr>
                <w:rFonts w:ascii="Times New Roman" w:hAnsi="Times New Roman" w:cs="Times New Roman"/>
                <w:sz w:val="28"/>
                <w:szCs w:val="28"/>
              </w:rPr>
              <w:t>;</w:t>
            </w:r>
          </w:p>
          <w:p w:rsidR="00A21D72" w:rsidRPr="00552C08" w:rsidRDefault="00A21D72" w:rsidP="00C85184">
            <w:pPr>
              <w:pStyle w:val="afff0"/>
              <w:rPr>
                <w:rFonts w:ascii="Times New Roman" w:hAnsi="Times New Roman" w:cs="Times New Roman"/>
                <w:sz w:val="28"/>
                <w:szCs w:val="28"/>
              </w:rPr>
            </w:pPr>
            <w:r w:rsidRPr="00552C08">
              <w:rPr>
                <w:rFonts w:ascii="Times New Roman" w:hAnsi="Times New Roman" w:cs="Times New Roman"/>
                <w:sz w:val="28"/>
                <w:szCs w:val="28"/>
              </w:rPr>
              <w:t>- разработать и утвердить критерии и показатели оценки качества образования на муниципальном уровне;</w:t>
            </w:r>
          </w:p>
          <w:p w:rsidR="00A21D72" w:rsidRPr="00552C08" w:rsidRDefault="00A21D72" w:rsidP="00C85184">
            <w:pPr>
              <w:pStyle w:val="afff0"/>
              <w:rPr>
                <w:rFonts w:ascii="Times New Roman" w:hAnsi="Times New Roman" w:cs="Times New Roman"/>
                <w:sz w:val="28"/>
                <w:szCs w:val="28"/>
              </w:rPr>
            </w:pPr>
            <w:r w:rsidRPr="00552C08">
              <w:rPr>
                <w:rFonts w:ascii="Times New Roman" w:hAnsi="Times New Roman" w:cs="Times New Roman"/>
                <w:sz w:val="28"/>
                <w:szCs w:val="28"/>
              </w:rPr>
              <w:t>- создать базу данных, характеризующих качество образования;</w:t>
            </w:r>
          </w:p>
          <w:p w:rsidR="00A21D72" w:rsidRPr="00552C08" w:rsidRDefault="00A21D72" w:rsidP="00C85184">
            <w:pPr>
              <w:pStyle w:val="afff0"/>
              <w:rPr>
                <w:rFonts w:ascii="Times New Roman" w:hAnsi="Times New Roman" w:cs="Times New Roman"/>
                <w:sz w:val="28"/>
                <w:szCs w:val="28"/>
              </w:rPr>
            </w:pPr>
            <w:r w:rsidRPr="00552C08">
              <w:rPr>
                <w:rFonts w:ascii="Times New Roman" w:hAnsi="Times New Roman" w:cs="Times New Roman"/>
                <w:sz w:val="28"/>
                <w:szCs w:val="28"/>
              </w:rPr>
              <w:t>- доля муниципальных 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образовательных организаций составит - 100%;</w:t>
            </w:r>
          </w:p>
          <w:p w:rsidR="00A21D72" w:rsidRPr="00552C08" w:rsidRDefault="00A21D72" w:rsidP="005D7B06">
            <w:pPr>
              <w:pStyle w:val="afff0"/>
              <w:rPr>
                <w:rFonts w:ascii="Times New Roman" w:hAnsi="Times New Roman" w:cs="Times New Roman"/>
                <w:sz w:val="28"/>
                <w:szCs w:val="28"/>
              </w:rPr>
            </w:pPr>
            <w:r w:rsidRPr="00552C08">
              <w:rPr>
                <w:rFonts w:ascii="Times New Roman" w:hAnsi="Times New Roman" w:cs="Times New Roman"/>
                <w:sz w:val="28"/>
                <w:szCs w:val="28"/>
              </w:rPr>
              <w:t xml:space="preserve">- доля выпускников образовательной организации, учащихся на "хорошо" и "отлично" составит - </w:t>
            </w:r>
            <w:r>
              <w:rPr>
                <w:rFonts w:ascii="Times New Roman" w:hAnsi="Times New Roman" w:cs="Times New Roman"/>
                <w:sz w:val="28"/>
                <w:szCs w:val="28"/>
              </w:rPr>
              <w:t>30</w:t>
            </w:r>
            <w:r w:rsidRPr="00552C08">
              <w:rPr>
                <w:rFonts w:ascii="Times New Roman" w:hAnsi="Times New Roman" w:cs="Times New Roman"/>
                <w:sz w:val="28"/>
                <w:szCs w:val="28"/>
              </w:rPr>
              <w:t>%.</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5" w:name="sub_13"/>
      <w:r w:rsidRPr="00552C08">
        <w:rPr>
          <w:rFonts w:ascii="Times New Roman" w:hAnsi="Times New Roman"/>
          <w:sz w:val="28"/>
          <w:szCs w:val="28"/>
        </w:rPr>
        <w:t>1. Характеристика текущего состояния инновационной деятельности</w:t>
      </w:r>
      <w:r w:rsidRPr="00552C08">
        <w:rPr>
          <w:rFonts w:ascii="Times New Roman" w:hAnsi="Times New Roman"/>
          <w:sz w:val="28"/>
          <w:szCs w:val="28"/>
        </w:rPr>
        <w:br/>
        <w:t>муниципальной системы образования</w:t>
      </w:r>
    </w:p>
    <w:bookmarkEnd w:id="35"/>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Инновационная деятельность в образовании признается одним из основных инструментов развития образования. Инновационный поиск образовательных организаций выполняет три задачи: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а) решает проблемы, возникающие в реальной школьной жизни, основываясь на проектном характере педагогической и управленческой деятельности;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б) определяет адекватные имеющимся ресурсам и местным условиям способы реализации задач государственной образовательной политики;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выявляет образовательные и профессиональные запросы и потребности участников образовательного процесса, в том числе педагогов, формирует профессиональную репутацию педагогических коллективов образовательных учреждений города.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муниципальной системе образования города Читы сформирована городская инновационная образовательная сеть. Её составляют муниципальные образовательные учреждения -региональные инновационные площадки, региональный ресурсный центр по дистанционному обучению, стажировочные и опорные площадки по различным направлениям развития региональной системы образования, городские проектные и внедренческие площадки.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2015-2016 учебном году образовательными учреждениями города реализовывались 147 инновационных образовательных проектов и программ.</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Вместе с тем, требуют своего совершенствования нормативное и организационно-управленческое обеспечение инновационной образовательной деятельности, деятельность городских проектных и внедренческих площадок, организация инновационной экспертизы, формирование "проектного мышления" руководителей и педагогических работников муниципальных образовательных учреждений, распространение инновационного опыта муниципальных образовательных учреждений в рамках образовательных форумов, фестивалей, конкурсов, инновационных семинаров, стажировок и других массовых мероприятий с педагогами.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Важным инструментом развития образования является муниципальная система оценки качества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Необходима модернизация элементов оценки качества образования, с учетом актуальных и перспективных потребностей муниципальной системы образования, важнейших трендов государственной образовательной политики, а также формирование их системного качества. Муниципальная система оценки качества образования является наиболее детализированной и комплексной, так как интегрирует в себе показатели государственной оценки качества образования, независимой системы оценки качества образования, внутренней оценки качества образования муниципальных образовательных учреждений, потребительскую оценку образовательных услуг и муниципальные стандарты качества, принятые на уровне органа местного самоуправления. Значение муниципальной системы оценки качества образования возрастает в целях управления процессами развития муниципальной системы образования, выявления актуальных и перспективных проблем функционирования городской системы образования, а также при принятии родителями (законными представителями) несовершеннолетних решений о поступлении в те или иные образовательные учреждения.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Анализ состояния оценки качества образования, практики оценочной деятельности в образовательных учреждениях показывает, что её необходимо привести в соответствие с изменениями в законодательстве об образовании, новыми методологическими и методическими подходами, требованиями федеральных государственных образовательных стандартов. Разрозненные элементы оценочной деятельности необходимо интегрировать в стройную систему оценки качества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Данная подпрограмма является средством координации деятельности комитета образования, муниципальных образовательных учреждений, региональных и федеральных программ, позволяет обеспечить преемственность в муниципальной политике в сфере оценки образования, учесть нововведения в государственной образовательной политике, связанные с оценкой качества образования. Для решения вышеперечисленных проблем оптимальными являются программно-целевые инструменты управления развитием образования.</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6" w:name="sub_23"/>
      <w:r w:rsidRPr="00552C08">
        <w:rPr>
          <w:rFonts w:ascii="Times New Roman" w:hAnsi="Times New Roman"/>
          <w:sz w:val="28"/>
          <w:szCs w:val="28"/>
        </w:rPr>
        <w:t>2. Цели и задачи подпрограммы</w:t>
      </w:r>
    </w:p>
    <w:bookmarkEnd w:id="36"/>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Цель подпрограммы - улучшение условий для институционального оформления позитивных изменений в деятельности муниципальных образовательных учреждений, направленных на повышение качества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Задачи подпрограммы: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оптимизация научно-методического сопровождения инновационной деятельности и инновационного обучения педагогических работников посредством диссеминации инновационного опыта муниципальных образовательных учреждений, освоения позитивных практик образовательной инициативной деятельности;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улучшение научно-методического обеспечения муниципальной системы оценки качества образования, включая развитие независимой системы оценки качества образования.</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7" w:name="sub_33"/>
      <w:r w:rsidRPr="00552C08">
        <w:rPr>
          <w:rFonts w:ascii="Times New Roman" w:hAnsi="Times New Roman"/>
          <w:sz w:val="28"/>
          <w:szCs w:val="28"/>
        </w:rPr>
        <w:t>3. Сроки и этапы реализации подпрограммы</w:t>
      </w:r>
    </w:p>
    <w:bookmarkEnd w:id="37"/>
    <w:p w:rsidR="00552C08" w:rsidRPr="00552C08" w:rsidRDefault="00552C08" w:rsidP="00552C08">
      <w:pPr>
        <w:rPr>
          <w:rFonts w:ascii="Times New Roman" w:hAnsi="Times New Roman" w:cs="Times New Roman"/>
          <w:sz w:val="28"/>
          <w:szCs w:val="28"/>
        </w:rPr>
      </w:pPr>
    </w:p>
    <w:p w:rsidR="005D7B06"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Подпрограмма реализуется с 2017 по 202</w:t>
      </w:r>
      <w:r w:rsidR="005D7B06">
        <w:rPr>
          <w:rFonts w:ascii="Times New Roman" w:hAnsi="Times New Roman" w:cs="Times New Roman"/>
          <w:sz w:val="28"/>
          <w:szCs w:val="28"/>
        </w:rPr>
        <w:t>6</w:t>
      </w:r>
      <w:r w:rsidRPr="00552C08">
        <w:rPr>
          <w:rFonts w:ascii="Times New Roman" w:hAnsi="Times New Roman" w:cs="Times New Roman"/>
          <w:sz w:val="28"/>
          <w:szCs w:val="28"/>
        </w:rPr>
        <w:t xml:space="preserve"> годы в д</w:t>
      </w:r>
      <w:r w:rsidR="005D7B06">
        <w:rPr>
          <w:rFonts w:ascii="Times New Roman" w:hAnsi="Times New Roman" w:cs="Times New Roman"/>
          <w:sz w:val="28"/>
          <w:szCs w:val="28"/>
        </w:rPr>
        <w:t>ва</w:t>
      </w:r>
      <w:r w:rsidRPr="00552C08">
        <w:rPr>
          <w:rFonts w:ascii="Times New Roman" w:hAnsi="Times New Roman" w:cs="Times New Roman"/>
          <w:sz w:val="28"/>
          <w:szCs w:val="28"/>
        </w:rPr>
        <w:t xml:space="preserve"> этап</w:t>
      </w:r>
      <w:r w:rsidR="005D7B06">
        <w:rPr>
          <w:rFonts w:ascii="Times New Roman" w:hAnsi="Times New Roman" w:cs="Times New Roman"/>
          <w:sz w:val="28"/>
          <w:szCs w:val="28"/>
        </w:rPr>
        <w:t>а:</w:t>
      </w:r>
    </w:p>
    <w:p w:rsidR="005D7B06" w:rsidRDefault="005D7B06" w:rsidP="00552C08">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2017-2021 годы;</w:t>
      </w:r>
    </w:p>
    <w:p w:rsidR="005D7B06" w:rsidRDefault="005D7B06" w:rsidP="00552C08">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2022-2026 годы</w:t>
      </w:r>
      <w:r w:rsidR="00552C08" w:rsidRPr="00552C08">
        <w:rPr>
          <w:rFonts w:ascii="Times New Roman" w:hAnsi="Times New Roman" w:cs="Times New Roman"/>
          <w:sz w:val="28"/>
          <w:szCs w:val="28"/>
        </w:rPr>
        <w:t xml:space="preserve">. </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Последовательность реализации подпрограммы определяется достижением целевых показателей развития системы образования городского округа "Город Чита" в соответствии с перечнем основных мероприятий.</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8" w:name="sub_43"/>
      <w:r w:rsidRPr="00552C08">
        <w:rPr>
          <w:rFonts w:ascii="Times New Roman" w:hAnsi="Times New Roman"/>
          <w:sz w:val="28"/>
          <w:szCs w:val="28"/>
        </w:rPr>
        <w:t>4. Перечень основных мероприятий подпрограммы с указанием сроков</w:t>
      </w:r>
      <w:r w:rsidRPr="00552C08">
        <w:rPr>
          <w:rFonts w:ascii="Times New Roman" w:hAnsi="Times New Roman"/>
          <w:sz w:val="28"/>
          <w:szCs w:val="28"/>
        </w:rPr>
        <w:br/>
        <w:t>их реализации и ожидаемых непосредственных результатов</w:t>
      </w:r>
    </w:p>
    <w:bookmarkEnd w:id="38"/>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Перечень основных мероприятий подпрограммы с указанием сроков их реализации и ожидаемых непосредственных результатов приведены в </w:t>
      </w:r>
      <w:hyperlink w:anchor="sub_1012" w:history="1">
        <w:r w:rsidRPr="00552C08">
          <w:rPr>
            <w:rStyle w:val="a4"/>
            <w:rFonts w:ascii="Times New Roman" w:hAnsi="Times New Roman" w:cs="Times New Roman"/>
            <w:sz w:val="28"/>
            <w:szCs w:val="28"/>
          </w:rPr>
          <w:t>приложении</w:t>
        </w:r>
      </w:hyperlink>
      <w:r w:rsidRPr="00552C08">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39" w:name="sub_53"/>
      <w:r w:rsidRPr="00552C08">
        <w:rPr>
          <w:rFonts w:ascii="Times New Roman" w:hAnsi="Times New Roman"/>
          <w:sz w:val="28"/>
          <w:szCs w:val="28"/>
        </w:rPr>
        <w:t>5. Перечень показателей конечных результатов подпрограммы, методики</w:t>
      </w:r>
      <w:r w:rsidRPr="00552C08">
        <w:rPr>
          <w:rFonts w:ascii="Times New Roman" w:hAnsi="Times New Roman"/>
          <w:sz w:val="28"/>
          <w:szCs w:val="28"/>
        </w:rPr>
        <w:br/>
        <w:t>их расчета и плановые значения по годам реализации подпрограммы</w:t>
      </w:r>
    </w:p>
    <w:bookmarkEnd w:id="39"/>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Перечень показателей конечных результатов подпрограммы, методики их расчета и плановые значения по годам реализации подпрограммы приведены в </w:t>
      </w:r>
      <w:hyperlink w:anchor="sub_1012" w:history="1">
        <w:r w:rsidRPr="00552C08">
          <w:rPr>
            <w:rStyle w:val="a4"/>
            <w:rFonts w:ascii="Times New Roman" w:hAnsi="Times New Roman" w:cs="Times New Roman"/>
            <w:sz w:val="28"/>
            <w:szCs w:val="28"/>
          </w:rPr>
          <w:t>приложении</w:t>
        </w:r>
      </w:hyperlink>
      <w:r w:rsidRPr="00552C08">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Значения целевых показателей подпрограммы сформированы с учетом параметров прогнозов социально-экономического развития городского округа "Город Чита" на долгосрочный и среднесрочный периоды.</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40" w:name="sub_1008"/>
      <w:r w:rsidRPr="00552C08">
        <w:rPr>
          <w:rFonts w:ascii="Times New Roman" w:hAnsi="Times New Roman"/>
          <w:sz w:val="28"/>
          <w:szCs w:val="28"/>
        </w:rPr>
        <w:t>6. Финансовое обеспечение подпрограммы</w:t>
      </w:r>
    </w:p>
    <w:bookmarkEnd w:id="40"/>
    <w:p w:rsidR="00552C08" w:rsidRPr="00552C08" w:rsidRDefault="00552C08" w:rsidP="00552C08">
      <w:pPr>
        <w:rPr>
          <w:rFonts w:ascii="Times New Roman" w:hAnsi="Times New Roman" w:cs="Times New Roman"/>
          <w:sz w:val="28"/>
          <w:szCs w:val="28"/>
        </w:rPr>
      </w:pPr>
    </w:p>
    <w:p w:rsidR="00A21D72" w:rsidRPr="00A21D72" w:rsidRDefault="00552C08" w:rsidP="00A21D72">
      <w:pPr>
        <w:ind w:firstLine="567"/>
        <w:rPr>
          <w:rFonts w:ascii="Times New Roman" w:hAnsi="Times New Roman" w:cs="Times New Roman"/>
          <w:sz w:val="28"/>
          <w:szCs w:val="28"/>
        </w:rPr>
      </w:pPr>
      <w:r w:rsidRPr="00552C08">
        <w:rPr>
          <w:rFonts w:ascii="Times New Roman" w:hAnsi="Times New Roman" w:cs="Times New Roman"/>
          <w:sz w:val="28"/>
          <w:szCs w:val="28"/>
        </w:rPr>
        <w:t xml:space="preserve">Общий объем финансирования подпрограммы </w:t>
      </w:r>
      <w:r w:rsidR="009937F0">
        <w:rPr>
          <w:rFonts w:ascii="Times New Roman" w:hAnsi="Times New Roman" w:cs="Times New Roman"/>
          <w:sz w:val="28"/>
          <w:szCs w:val="28"/>
        </w:rPr>
        <w:t>–</w:t>
      </w:r>
      <w:r w:rsidRPr="00552C08">
        <w:rPr>
          <w:rFonts w:ascii="Times New Roman" w:hAnsi="Times New Roman" w:cs="Times New Roman"/>
          <w:sz w:val="28"/>
          <w:szCs w:val="28"/>
        </w:rPr>
        <w:t xml:space="preserve"> </w:t>
      </w:r>
      <w:r w:rsidR="00A21D72" w:rsidRPr="00A21D72">
        <w:rPr>
          <w:rFonts w:ascii="Times New Roman" w:hAnsi="Times New Roman" w:cs="Times New Roman"/>
          <w:sz w:val="28"/>
          <w:szCs w:val="28"/>
        </w:rPr>
        <w:t>72 754,9 тыс. руб., в том числе:</w:t>
      </w:r>
    </w:p>
    <w:p w:rsidR="00A21D72" w:rsidRPr="00A21D72" w:rsidRDefault="00A21D72" w:rsidP="00A21D72">
      <w:pPr>
        <w:ind w:firstLine="567"/>
        <w:rPr>
          <w:rFonts w:ascii="Times New Roman" w:hAnsi="Times New Roman" w:cs="Times New Roman"/>
          <w:sz w:val="28"/>
          <w:szCs w:val="28"/>
        </w:rPr>
      </w:pPr>
      <w:r w:rsidRPr="00A21D72">
        <w:rPr>
          <w:rFonts w:ascii="Times New Roman" w:hAnsi="Times New Roman" w:cs="Times New Roman"/>
          <w:sz w:val="28"/>
          <w:szCs w:val="28"/>
        </w:rPr>
        <w:t>- бюджет Забайкальского края – 8,8 тыс. руб.;</w:t>
      </w:r>
    </w:p>
    <w:p w:rsidR="00A21D72" w:rsidRPr="00A21D72" w:rsidRDefault="00A21D72" w:rsidP="00A21D72">
      <w:pPr>
        <w:ind w:firstLine="567"/>
        <w:rPr>
          <w:rFonts w:ascii="Times New Roman" w:hAnsi="Times New Roman" w:cs="Times New Roman"/>
          <w:sz w:val="28"/>
          <w:szCs w:val="28"/>
        </w:rPr>
      </w:pPr>
      <w:r w:rsidRPr="00A21D72">
        <w:rPr>
          <w:rFonts w:ascii="Times New Roman" w:hAnsi="Times New Roman" w:cs="Times New Roman"/>
          <w:sz w:val="28"/>
          <w:szCs w:val="28"/>
        </w:rPr>
        <w:t>- бюджет городского округа «Город Чита» – 70 846,1 тыс. руб.;</w:t>
      </w:r>
    </w:p>
    <w:p w:rsidR="00552C08" w:rsidRPr="00552C08" w:rsidRDefault="00552C08" w:rsidP="00A21D72">
      <w:pPr>
        <w:ind w:firstLine="567"/>
        <w:rPr>
          <w:rFonts w:ascii="Times New Roman" w:hAnsi="Times New Roman" w:cs="Times New Roman"/>
          <w:sz w:val="28"/>
          <w:szCs w:val="28"/>
        </w:rPr>
      </w:pPr>
      <w:r w:rsidRPr="00552C08">
        <w:rPr>
          <w:rFonts w:ascii="Times New Roman" w:hAnsi="Times New Roman" w:cs="Times New Roman"/>
          <w:sz w:val="28"/>
          <w:szCs w:val="28"/>
        </w:rPr>
        <w:t xml:space="preserve">- собственные доходы учреждений </w:t>
      </w:r>
      <w:r w:rsidR="005D7B06">
        <w:rPr>
          <w:rFonts w:ascii="Times New Roman" w:hAnsi="Times New Roman" w:cs="Times New Roman"/>
          <w:sz w:val="28"/>
          <w:szCs w:val="28"/>
        </w:rPr>
        <w:t>–</w:t>
      </w:r>
      <w:r w:rsidRPr="00552C08">
        <w:rPr>
          <w:rFonts w:ascii="Times New Roman" w:hAnsi="Times New Roman" w:cs="Times New Roman"/>
          <w:sz w:val="28"/>
          <w:szCs w:val="28"/>
        </w:rPr>
        <w:t xml:space="preserve"> </w:t>
      </w:r>
      <w:r w:rsidR="005D7B06">
        <w:rPr>
          <w:rFonts w:ascii="Times New Roman" w:hAnsi="Times New Roman" w:cs="Times New Roman"/>
          <w:sz w:val="28"/>
          <w:szCs w:val="28"/>
        </w:rPr>
        <w:t>1 9</w:t>
      </w:r>
      <w:r w:rsidRPr="00552C08">
        <w:rPr>
          <w:rFonts w:ascii="Times New Roman" w:hAnsi="Times New Roman" w:cs="Times New Roman"/>
          <w:sz w:val="28"/>
          <w:szCs w:val="28"/>
        </w:rPr>
        <w:t>00,0 тыс. руб.</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41" w:name="sub_73"/>
      <w:r w:rsidRPr="00552C08">
        <w:rPr>
          <w:rFonts w:ascii="Times New Roman" w:hAnsi="Times New Roman"/>
          <w:sz w:val="28"/>
          <w:szCs w:val="28"/>
        </w:rPr>
        <w:t>7. Описание рисков реализации подпрограммы, в том числе</w:t>
      </w:r>
      <w:r w:rsidRPr="00552C08">
        <w:rPr>
          <w:rFonts w:ascii="Times New Roman" w:hAnsi="Times New Roman"/>
          <w:sz w:val="28"/>
          <w:szCs w:val="28"/>
        </w:rPr>
        <w:br/>
        <w:t>недостижения целевых значений показателей, а также описание</w:t>
      </w:r>
      <w:r w:rsidRPr="00552C08">
        <w:rPr>
          <w:rFonts w:ascii="Times New Roman" w:hAnsi="Times New Roman"/>
          <w:sz w:val="28"/>
          <w:szCs w:val="28"/>
        </w:rPr>
        <w:br/>
        <w:t>механизмов управления рисками и мер по их минимизации</w:t>
      </w:r>
    </w:p>
    <w:bookmarkEnd w:id="41"/>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Риски реализации подпрограммы и способы их минимизации представлены в следующей таблице.</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Риски реализации подпрограммы</w:t>
      </w:r>
    </w:p>
    <w:p w:rsidR="00552C08" w:rsidRPr="00552C08" w:rsidRDefault="00552C08" w:rsidP="00552C0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3080"/>
        <w:gridCol w:w="3220"/>
      </w:tblGrid>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Риск</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Последствия наступления</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Способы минимизации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 Внешние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1.1. Изменения федерального и регионального законодательства, реализация на федеральном, региональном уровне мероприятий, влияющих на содержание, сроки и результаты реализации мероприятий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изменений федерального, регионального законодательства, реализуемых на федеральном, региональном уровне мер;</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1.2. Уменьшение объемов финансирования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Недостаточность средств для реализации мероприятий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Определение приоритетов для первоочередного финансирования;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привлечение средств федерального, краевого бюджета на реализацию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1.3. Изменение демографической ситуации на территории городского округа "Город Чита"</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демографической ситуации, своевременная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1.4. Низкая активность, мотивация образовательных организаций к достижению целевых значений показателей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Активное взаимодействие с образовательными организациями.</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 Внутренние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2.1. Низкая мотивация специалистов ответственного исполнителя к повышению качества деятельности</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затягивание сроков реализации мероприятий</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Разработка системы мер по стимулированию и мотивации персонала.</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2.2. Несвоевременные разработки, согласования и принятия документов, обеспечивающих выполнение мероприятий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Детальное планирование хода реализации подпрограммы. 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2.3. Недостаточная оперативность при корректировке плана реализации подпрограммы при наступлении внешних рисков реализации подпрограммы</w:t>
            </w:r>
          </w:p>
        </w:tc>
        <w:tc>
          <w:tcPr>
            <w:tcW w:w="308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22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42" w:name="sub_83"/>
      <w:r w:rsidRPr="00552C08">
        <w:rPr>
          <w:rFonts w:ascii="Times New Roman" w:hAnsi="Times New Roman"/>
          <w:sz w:val="28"/>
          <w:szCs w:val="28"/>
        </w:rPr>
        <w:t>8. Прогноз сводных показателей муниципальных заданий по</w:t>
      </w:r>
      <w:r w:rsidRPr="00552C08">
        <w:rPr>
          <w:rFonts w:ascii="Times New Roman" w:hAnsi="Times New Roman"/>
          <w:sz w:val="28"/>
          <w:szCs w:val="28"/>
        </w:rPr>
        <w:br/>
        <w:t>предоставлению муниципальных услуг (выполнению работ)</w:t>
      </w:r>
    </w:p>
    <w:bookmarkEnd w:id="42"/>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 городского округа "Город Чита", подведомственными комитету образования администрации городского округа "Город Чита", в соответствии с Ведомственным перечнем муниципальных услуг (работ), оказываемых (выполняемых) муниципальными учреждениями городского округа "Город Чита" (утвержден приказом комитета образования администрации городского округа "Город Чита" от 31 декабря 2015 года N 621).</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43" w:name="sub_1009"/>
      <w:r w:rsidRPr="00552C08">
        <w:rPr>
          <w:rFonts w:ascii="Times New Roman" w:hAnsi="Times New Roman"/>
          <w:sz w:val="28"/>
          <w:szCs w:val="28"/>
        </w:rPr>
        <w:t>Подпрограмма</w:t>
      </w:r>
      <w:r w:rsidRPr="00552C08">
        <w:rPr>
          <w:rFonts w:ascii="Times New Roman" w:hAnsi="Times New Roman"/>
          <w:sz w:val="28"/>
          <w:szCs w:val="28"/>
        </w:rPr>
        <w:br/>
        <w:t>"Развитие инфраструктуры муниципальной образовательной системы"</w:t>
      </w:r>
      <w:r w:rsidRPr="00552C08">
        <w:rPr>
          <w:rFonts w:ascii="Times New Roman" w:hAnsi="Times New Roman"/>
          <w:sz w:val="28"/>
          <w:szCs w:val="28"/>
        </w:rPr>
        <w:br/>
        <w:t>на 2017 - 202</w:t>
      </w:r>
      <w:r w:rsidR="005D7B06">
        <w:rPr>
          <w:rFonts w:ascii="Times New Roman" w:hAnsi="Times New Roman"/>
          <w:sz w:val="28"/>
          <w:szCs w:val="28"/>
        </w:rPr>
        <w:t>6</w:t>
      </w:r>
      <w:r w:rsidRPr="00552C08">
        <w:rPr>
          <w:rFonts w:ascii="Times New Roman" w:hAnsi="Times New Roman"/>
          <w:sz w:val="28"/>
          <w:szCs w:val="28"/>
        </w:rPr>
        <w:t> годы</w:t>
      </w:r>
    </w:p>
    <w:bookmarkEnd w:id="43"/>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44" w:name="sub_1010"/>
      <w:r w:rsidRPr="00552C08">
        <w:rPr>
          <w:rFonts w:ascii="Times New Roman" w:hAnsi="Times New Roman"/>
          <w:sz w:val="28"/>
          <w:szCs w:val="28"/>
        </w:rPr>
        <w:t>Паспорт</w:t>
      </w:r>
      <w:r w:rsidRPr="00552C08">
        <w:rPr>
          <w:rFonts w:ascii="Times New Roman" w:hAnsi="Times New Roman"/>
          <w:sz w:val="28"/>
          <w:szCs w:val="28"/>
        </w:rPr>
        <w:br/>
        <w:t>подпрограммы муниципальной программы "Развитие инфраструктуры</w:t>
      </w:r>
      <w:r w:rsidRPr="00552C08">
        <w:rPr>
          <w:rFonts w:ascii="Times New Roman" w:hAnsi="Times New Roman"/>
          <w:sz w:val="28"/>
          <w:szCs w:val="28"/>
        </w:rPr>
        <w:br/>
        <w:t>муниципальной образовательной системы" на 2017 - 202</w:t>
      </w:r>
      <w:r w:rsidR="005D7B06">
        <w:rPr>
          <w:rFonts w:ascii="Times New Roman" w:hAnsi="Times New Roman"/>
          <w:sz w:val="28"/>
          <w:szCs w:val="28"/>
        </w:rPr>
        <w:t>6</w:t>
      </w:r>
      <w:r w:rsidRPr="00552C08">
        <w:rPr>
          <w:rFonts w:ascii="Times New Roman" w:hAnsi="Times New Roman"/>
          <w:sz w:val="28"/>
          <w:szCs w:val="28"/>
        </w:rPr>
        <w:t> годы</w:t>
      </w:r>
    </w:p>
    <w:bookmarkEnd w:id="44"/>
    <w:p w:rsidR="00552C08" w:rsidRPr="00552C08" w:rsidRDefault="00552C08" w:rsidP="00552C08">
      <w:pPr>
        <w:rPr>
          <w:rFonts w:ascii="Times New Roman" w:hAnsi="Times New Roman" w:cs="Times New Roman"/>
          <w:sz w:val="28"/>
          <w:szCs w:val="28"/>
        </w:rPr>
      </w:pP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000"/>
      </w:tblGrid>
      <w:tr w:rsidR="00552C08" w:rsidRPr="00552C08" w:rsidTr="005D7B06">
        <w:tc>
          <w:tcPr>
            <w:tcW w:w="25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Ответственный исполнитель подпрограммы</w:t>
            </w:r>
          </w:p>
        </w:tc>
        <w:tc>
          <w:tcPr>
            <w:tcW w:w="700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Комитет образования администрации городского округа "Город Чита"</w:t>
            </w:r>
          </w:p>
        </w:tc>
      </w:tr>
      <w:tr w:rsidR="00552C08" w:rsidRPr="00552C08" w:rsidTr="005D7B06">
        <w:tc>
          <w:tcPr>
            <w:tcW w:w="25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Соисполнители подпрограммы</w:t>
            </w:r>
          </w:p>
        </w:tc>
        <w:tc>
          <w:tcPr>
            <w:tcW w:w="700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Комитет градостроительной политики администрации городского округа "Город Чита";</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Муниципальные бюджетные образовательные учреждения.</w:t>
            </w:r>
          </w:p>
        </w:tc>
      </w:tr>
      <w:tr w:rsidR="00552C08" w:rsidRPr="00552C08" w:rsidTr="005D7B06">
        <w:tc>
          <w:tcPr>
            <w:tcW w:w="25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Цели подпрограммы</w:t>
            </w:r>
          </w:p>
        </w:tc>
        <w:tc>
          <w:tcPr>
            <w:tcW w:w="700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Улучшение условий развития инфраструктуры муниципальной системы образования, обеспечивающих реализацию образовательных целей.</w:t>
            </w:r>
          </w:p>
        </w:tc>
      </w:tr>
      <w:tr w:rsidR="00552C08" w:rsidRPr="00552C08" w:rsidTr="005D7B06">
        <w:tc>
          <w:tcPr>
            <w:tcW w:w="25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Задача подпрограммы</w:t>
            </w:r>
          </w:p>
        </w:tc>
        <w:tc>
          <w:tcPr>
            <w:tcW w:w="700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Приведение материально-технической базы образовательных учреждений в соответствие с современными требованиями к условиям реализации Федеральных государственных образовательных стандартов.</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строительство и реконструкция зданий образовательных учреждений.</w:t>
            </w:r>
          </w:p>
        </w:tc>
      </w:tr>
      <w:tr w:rsidR="005D7B06" w:rsidRPr="00552C08" w:rsidTr="005D7B06">
        <w:tc>
          <w:tcPr>
            <w:tcW w:w="2520" w:type="dxa"/>
            <w:tcBorders>
              <w:top w:val="single" w:sz="4" w:space="0" w:color="auto"/>
              <w:bottom w:val="single" w:sz="4" w:space="0" w:color="auto"/>
              <w:right w:val="single" w:sz="4" w:space="0" w:color="auto"/>
            </w:tcBorders>
          </w:tcPr>
          <w:p w:rsidR="005D7B06" w:rsidRPr="00552C08" w:rsidRDefault="005D7B06" w:rsidP="00C85184">
            <w:pPr>
              <w:pStyle w:val="afff0"/>
              <w:rPr>
                <w:rFonts w:ascii="Times New Roman" w:hAnsi="Times New Roman" w:cs="Times New Roman"/>
                <w:sz w:val="28"/>
                <w:szCs w:val="28"/>
              </w:rPr>
            </w:pPr>
            <w:r w:rsidRPr="00552C08">
              <w:rPr>
                <w:rFonts w:ascii="Times New Roman" w:hAnsi="Times New Roman" w:cs="Times New Roman"/>
                <w:sz w:val="28"/>
                <w:szCs w:val="28"/>
              </w:rPr>
              <w:t>Этапы и сроки реализации подпрограммы</w:t>
            </w:r>
          </w:p>
        </w:tc>
        <w:tc>
          <w:tcPr>
            <w:tcW w:w="7000" w:type="dxa"/>
            <w:tcBorders>
              <w:top w:val="single" w:sz="4" w:space="0" w:color="auto"/>
              <w:left w:val="single" w:sz="4" w:space="0" w:color="auto"/>
              <w:bottom w:val="single" w:sz="4" w:space="0" w:color="auto"/>
            </w:tcBorders>
          </w:tcPr>
          <w:p w:rsidR="005D7B06" w:rsidRPr="005D7B06" w:rsidRDefault="005D7B06" w:rsidP="005D7B06">
            <w:pPr>
              <w:ind w:firstLine="66"/>
              <w:rPr>
                <w:rFonts w:ascii="Times New Roman" w:hAnsi="Times New Roman" w:cs="Times New Roman"/>
                <w:sz w:val="28"/>
                <w:szCs w:val="28"/>
              </w:rPr>
            </w:pPr>
            <w:r w:rsidRPr="005D7B06">
              <w:rPr>
                <w:rFonts w:ascii="Times New Roman" w:hAnsi="Times New Roman" w:cs="Times New Roman"/>
                <w:sz w:val="28"/>
                <w:szCs w:val="28"/>
              </w:rPr>
              <w:t>Подпрограмма реализуется в два этапа:</w:t>
            </w:r>
          </w:p>
          <w:p w:rsidR="005D7B06" w:rsidRPr="005D7B06" w:rsidRDefault="005D7B06" w:rsidP="005D7B06">
            <w:pPr>
              <w:ind w:firstLine="66"/>
              <w:rPr>
                <w:rFonts w:ascii="Times New Roman" w:hAnsi="Times New Roman" w:cs="Times New Roman"/>
                <w:sz w:val="28"/>
                <w:szCs w:val="28"/>
              </w:rPr>
            </w:pPr>
            <w:r w:rsidRPr="005D7B06">
              <w:rPr>
                <w:rFonts w:ascii="Times New Roman" w:hAnsi="Times New Roman" w:cs="Times New Roman"/>
                <w:sz w:val="28"/>
                <w:szCs w:val="28"/>
                <w:lang w:val="en-US"/>
              </w:rPr>
              <w:t>I</w:t>
            </w:r>
            <w:r w:rsidRPr="005D7B06">
              <w:rPr>
                <w:rFonts w:ascii="Times New Roman" w:hAnsi="Times New Roman" w:cs="Times New Roman"/>
                <w:sz w:val="28"/>
                <w:szCs w:val="28"/>
              </w:rPr>
              <w:t xml:space="preserve"> этап: 2017-2021 годы;</w:t>
            </w:r>
          </w:p>
          <w:p w:rsidR="005D7B06" w:rsidRPr="005D7B06" w:rsidRDefault="005D7B06" w:rsidP="005D7B06">
            <w:pPr>
              <w:ind w:firstLine="66"/>
              <w:rPr>
                <w:rFonts w:ascii="Times New Roman" w:hAnsi="Times New Roman" w:cs="Times New Roman"/>
                <w:sz w:val="28"/>
                <w:szCs w:val="28"/>
              </w:rPr>
            </w:pPr>
            <w:r w:rsidRPr="005D7B06">
              <w:rPr>
                <w:rFonts w:ascii="Times New Roman" w:hAnsi="Times New Roman" w:cs="Times New Roman"/>
                <w:sz w:val="28"/>
                <w:szCs w:val="28"/>
                <w:lang w:val="en-US"/>
              </w:rPr>
              <w:t>II</w:t>
            </w:r>
            <w:r w:rsidRPr="005D7B06">
              <w:rPr>
                <w:rFonts w:ascii="Times New Roman" w:hAnsi="Times New Roman" w:cs="Times New Roman"/>
                <w:sz w:val="28"/>
                <w:szCs w:val="28"/>
              </w:rPr>
              <w:t xml:space="preserve"> этап: 2022-2026 годы.</w:t>
            </w:r>
          </w:p>
        </w:tc>
      </w:tr>
      <w:tr w:rsidR="00BF03A6" w:rsidRPr="00552C08" w:rsidTr="005D7B06">
        <w:tc>
          <w:tcPr>
            <w:tcW w:w="2520" w:type="dxa"/>
            <w:tcBorders>
              <w:top w:val="single" w:sz="4" w:space="0" w:color="auto"/>
              <w:bottom w:val="single" w:sz="4" w:space="0" w:color="auto"/>
              <w:right w:val="single" w:sz="4" w:space="0" w:color="auto"/>
            </w:tcBorders>
          </w:tcPr>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Объемы и источники финансирования подпрограммы</w:t>
            </w:r>
          </w:p>
        </w:tc>
        <w:tc>
          <w:tcPr>
            <w:tcW w:w="7000" w:type="dxa"/>
            <w:tcBorders>
              <w:top w:val="single" w:sz="4" w:space="0" w:color="auto"/>
              <w:left w:val="single" w:sz="4" w:space="0" w:color="auto"/>
              <w:bottom w:val="single" w:sz="4" w:space="0" w:color="auto"/>
            </w:tcBorders>
          </w:tcPr>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Всего – 1 337 348,0 тыс. руб., в том числе:</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 за счет средств бюджета городского округа «Город Чита» – 309 178,3 тыс. рублей, в том числе по годам:</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2017 год – 10 548,6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2018 год – 16 188,3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2019 год – 15 129,6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2020 год – 36 584,8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2021 год – 33 197,8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2022 год – 32 593,6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2023 год – 32 935,6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2024 год – 44 000,0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2025 год – 44 000,0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2026 год – 44 000,0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 xml:space="preserve"> за счет средств федерального бюджета – 56 876,6 тыс. руб., в том числе по годам:</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2017 год – 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2018 год – 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2019 год – 47 890,0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2020 год – 8 986,6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2021 год – 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2022 год – 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2023 год – 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2024 год – 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2025 год – 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2026 год – 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 за счет средств бюджета Забайкальского края – 971 293,1 тыс. рублей, в том числе по годам:</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2017 год – 38 027,2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 xml:space="preserve">2018 год – 84 813,8 тыс. руб.; </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2019 год – 133 330,7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2020 год – 152 852,9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2021 год – 298 133,5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2022 год – 49 267,5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2023 год – 49 267,5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2024 год – 55 200,0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2025 год – 55 200,0 тыс. руб.;</w:t>
            </w:r>
          </w:p>
          <w:p w:rsidR="00BF03A6" w:rsidRPr="00BF03A6" w:rsidRDefault="00BF03A6" w:rsidP="00BF03A6">
            <w:pPr>
              <w:ind w:firstLine="0"/>
              <w:rPr>
                <w:rFonts w:ascii="Times New Roman" w:hAnsi="Times New Roman" w:cs="Times New Roman"/>
                <w:sz w:val="28"/>
                <w:szCs w:val="28"/>
              </w:rPr>
            </w:pPr>
            <w:r w:rsidRPr="00BF03A6">
              <w:rPr>
                <w:rFonts w:ascii="Times New Roman" w:hAnsi="Times New Roman" w:cs="Times New Roman"/>
                <w:sz w:val="28"/>
                <w:szCs w:val="28"/>
              </w:rPr>
              <w:t>2026 год – 55 200,0 тыс. руб.</w:t>
            </w:r>
          </w:p>
        </w:tc>
      </w:tr>
      <w:tr w:rsidR="00BF03A6" w:rsidRPr="00552C08" w:rsidTr="005D7B06">
        <w:tc>
          <w:tcPr>
            <w:tcW w:w="2520" w:type="dxa"/>
            <w:tcBorders>
              <w:top w:val="single" w:sz="4" w:space="0" w:color="auto"/>
              <w:bottom w:val="single" w:sz="4" w:space="0" w:color="auto"/>
              <w:right w:val="single" w:sz="4" w:space="0" w:color="auto"/>
            </w:tcBorders>
          </w:tcPr>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7000" w:type="dxa"/>
            <w:tcBorders>
              <w:top w:val="single" w:sz="4" w:space="0" w:color="auto"/>
              <w:left w:val="single" w:sz="4" w:space="0" w:color="auto"/>
              <w:bottom w:val="single" w:sz="4" w:space="0" w:color="auto"/>
            </w:tcBorders>
          </w:tcPr>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Реализация комплекса мероприятий подпрограммы позволит к 202</w:t>
            </w:r>
            <w:r>
              <w:rPr>
                <w:rFonts w:ascii="Times New Roman" w:hAnsi="Times New Roman" w:cs="Times New Roman"/>
                <w:sz w:val="28"/>
                <w:szCs w:val="28"/>
              </w:rPr>
              <w:t>6</w:t>
            </w:r>
            <w:r w:rsidRPr="00552C08">
              <w:rPr>
                <w:rFonts w:ascii="Times New Roman" w:hAnsi="Times New Roman" w:cs="Times New Roman"/>
                <w:sz w:val="28"/>
                <w:szCs w:val="28"/>
              </w:rPr>
              <w:t xml:space="preserve"> году достичь следующих результатов:</w:t>
            </w:r>
          </w:p>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образовательных организаций, соответствующих современным требованиям к условиям реализации Федеральных государственных образовательных стандартов, составит - 100%;</w:t>
            </w:r>
          </w:p>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образовательных организаций, в которых осуществлены мероприятия по развитию материально-технической базы, составит - 76,5%;</w:t>
            </w:r>
          </w:p>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образовательных организаций, в которых осуществлены капитальные ремонтные работы различного вида, составит - 100%;</w:t>
            </w:r>
          </w:p>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удельный вес образовательных организаций, осуществивших замену технологического оборудования пищеблоков, приобретение мебели для столовых, обновление посуды и инвентаря, составит - 100%;</w:t>
            </w:r>
          </w:p>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учреждений дополнительного образования, подключённых к сети Интернет, составит - 100%;</w:t>
            </w:r>
          </w:p>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созданных центров робототехники и технического творчества составит - 2</w:t>
            </w:r>
            <w:r>
              <w:rPr>
                <w:rFonts w:ascii="Times New Roman" w:hAnsi="Times New Roman" w:cs="Times New Roman"/>
                <w:sz w:val="28"/>
                <w:szCs w:val="28"/>
              </w:rPr>
              <w:t>6</w:t>
            </w:r>
            <w:r w:rsidRPr="00552C08">
              <w:rPr>
                <w:rFonts w:ascii="Times New Roman" w:hAnsi="Times New Roman" w:cs="Times New Roman"/>
                <w:sz w:val="28"/>
                <w:szCs w:val="28"/>
              </w:rPr>
              <w:t>;</w:t>
            </w:r>
          </w:p>
          <w:p w:rsidR="00BF03A6" w:rsidRPr="00552C08" w:rsidRDefault="00BF03A6" w:rsidP="00C85184">
            <w:pPr>
              <w:pStyle w:val="afff0"/>
              <w:rPr>
                <w:rFonts w:ascii="Times New Roman" w:hAnsi="Times New Roman" w:cs="Times New Roman"/>
                <w:sz w:val="28"/>
                <w:szCs w:val="28"/>
              </w:rPr>
            </w:pPr>
            <w:r w:rsidRPr="00552C08">
              <w:rPr>
                <w:rFonts w:ascii="Times New Roman" w:hAnsi="Times New Roman" w:cs="Times New Roman"/>
                <w:sz w:val="28"/>
                <w:szCs w:val="28"/>
              </w:rPr>
              <w:t>- увеличится количество созданных медиацентров, пополнение фонда школьных библиотек, совершенствование физкультурно-спортивной базы;</w:t>
            </w:r>
          </w:p>
          <w:p w:rsidR="00BF03A6" w:rsidRPr="00552C08" w:rsidRDefault="00BF03A6" w:rsidP="00C36B60">
            <w:pPr>
              <w:pStyle w:val="afff0"/>
              <w:rPr>
                <w:rFonts w:ascii="Times New Roman" w:hAnsi="Times New Roman" w:cs="Times New Roman"/>
                <w:sz w:val="28"/>
                <w:szCs w:val="28"/>
              </w:rPr>
            </w:pPr>
            <w:r w:rsidRPr="00552C08">
              <w:rPr>
                <w:rFonts w:ascii="Times New Roman" w:hAnsi="Times New Roman" w:cs="Times New Roman"/>
                <w:sz w:val="28"/>
                <w:szCs w:val="28"/>
              </w:rPr>
              <w:t xml:space="preserve">- количество созданных дополнительных мест в муниципальных образовательных организациях дошкольного образования и общего образования составит </w:t>
            </w:r>
            <w:r>
              <w:rPr>
                <w:rFonts w:ascii="Times New Roman" w:hAnsi="Times New Roman" w:cs="Times New Roman"/>
                <w:sz w:val="28"/>
                <w:szCs w:val="28"/>
              </w:rPr>
              <w:t>50</w:t>
            </w:r>
            <w:r w:rsidRPr="00552C08">
              <w:rPr>
                <w:rFonts w:ascii="Times New Roman" w:hAnsi="Times New Roman" w:cs="Times New Roman"/>
                <w:sz w:val="28"/>
                <w:szCs w:val="28"/>
              </w:rPr>
              <w:t>50 мест.</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45" w:name="sub_14"/>
      <w:r w:rsidRPr="00552C08">
        <w:rPr>
          <w:rFonts w:ascii="Times New Roman" w:hAnsi="Times New Roman"/>
          <w:sz w:val="28"/>
          <w:szCs w:val="28"/>
        </w:rPr>
        <w:t>1. Характеристика текущего состояния инфраструктуры</w:t>
      </w:r>
      <w:r w:rsidRPr="00552C08">
        <w:rPr>
          <w:rFonts w:ascii="Times New Roman" w:hAnsi="Times New Roman"/>
          <w:sz w:val="28"/>
          <w:szCs w:val="28"/>
        </w:rPr>
        <w:br/>
        <w:t>муниципальной системы образования</w:t>
      </w:r>
    </w:p>
    <w:bookmarkEnd w:id="45"/>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В муниципальной системе образования городского округа "Город Чита" функционируют 147 образовательных организаций, которые осуществляют свою деятельность в 163 зданиях. Только в 5% зданий возраст, после ввода в эксплуатацию, составляет до 10 лет. В 10% зданиях проведены реконструкции в соответствии с современными требованиями Российского законодательства.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Однако техническое состояние зданий образовательных учреждений характеризуется наличием многочисленных предписаний надзорных органов и замечаний по актам технического осмотра.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Материально-техническое обеспечение образовательных учреждений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Увеличение численности контингента обучающихся не позволяет соблюдать требования санитарного надзора в части определения наполняемости классов, качественно и полноценно организовать внеурочную деятельность при реализации федеральных государственных образовательных стандартов, ликвидировать обучение во вторую и третью смены.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Кроме того, риск недостаточного финансирования для приобретения современных средств обучения, учебников и учебных пособий при переходе на федеральные государственные образовательные стандарты, недостаточное обеспечение образовательных организаций педагогическими кадровыми ресурсами могут не позволить в полной мере: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удовлетворить потребности по предоставлению качественного начального общего, основного общего, среднего общего образования в образовательных учреждениях в соответствии с общеобразовательными программами начального общего, основного общего и среднего общего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добиться достижения всеми обучающимися оптимальных результатов освоения основных общеобразовательных программ, установленных соответствующими федеральными государственными образовательными стандартами.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Реализация мероприятий по развитию инфраструктуры муниципальной системы образования планируется осуществлять по следующим основным направлениям:</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обеспечение безопасности всех участников образовательного процесса;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ремонт и модернизация систем жизнеобеспечения зданий образовательных организаций с целью снижения потребления энергоресурсов;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обеспечение образовательных организаций современным оборудованием;</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строительство зданий образовательных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Для реализации мероприятий оптимальными являются программно-целевые инструменты управления развитием образования.</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46" w:name="sub_24"/>
      <w:r w:rsidRPr="00552C08">
        <w:rPr>
          <w:rFonts w:ascii="Times New Roman" w:hAnsi="Times New Roman"/>
          <w:sz w:val="28"/>
          <w:szCs w:val="28"/>
        </w:rPr>
        <w:t>2. Цели и задачи подпрограммы</w:t>
      </w:r>
    </w:p>
    <w:bookmarkEnd w:id="46"/>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Цель подпрограммы - улучшение условий развития инфраструктуры муниципальной системы образования, обеспечивающих реализацию образовательных целей.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Задача подпрограммы: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приведение материально-технической базы образовательных учреждений в соответствие с современными требованиями к условиям реализации Федеральных государственных образовательных стандартов;</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строительство и реконструкция зданий образовательных учреждений.</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47" w:name="sub_34"/>
      <w:r w:rsidRPr="00552C08">
        <w:rPr>
          <w:rFonts w:ascii="Times New Roman" w:hAnsi="Times New Roman"/>
          <w:sz w:val="28"/>
          <w:szCs w:val="28"/>
        </w:rPr>
        <w:t>3. Сроки и этапы реализации подпрограммы</w:t>
      </w:r>
    </w:p>
    <w:bookmarkEnd w:id="47"/>
    <w:p w:rsidR="00552C08" w:rsidRPr="00552C08" w:rsidRDefault="00552C08" w:rsidP="00552C08">
      <w:pPr>
        <w:rPr>
          <w:rFonts w:ascii="Times New Roman" w:hAnsi="Times New Roman" w:cs="Times New Roman"/>
          <w:sz w:val="28"/>
          <w:szCs w:val="28"/>
        </w:rPr>
      </w:pPr>
    </w:p>
    <w:p w:rsidR="00C36B60"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Подпрограмма реализуется с 2017 по 202</w:t>
      </w:r>
      <w:r w:rsidR="00C36B60">
        <w:rPr>
          <w:rFonts w:ascii="Times New Roman" w:hAnsi="Times New Roman" w:cs="Times New Roman"/>
          <w:sz w:val="28"/>
          <w:szCs w:val="28"/>
        </w:rPr>
        <w:t>6</w:t>
      </w:r>
      <w:r w:rsidRPr="00552C08">
        <w:rPr>
          <w:rFonts w:ascii="Times New Roman" w:hAnsi="Times New Roman" w:cs="Times New Roman"/>
          <w:sz w:val="28"/>
          <w:szCs w:val="28"/>
        </w:rPr>
        <w:t xml:space="preserve"> годы в д</w:t>
      </w:r>
      <w:r w:rsidR="00C36B60">
        <w:rPr>
          <w:rFonts w:ascii="Times New Roman" w:hAnsi="Times New Roman" w:cs="Times New Roman"/>
          <w:sz w:val="28"/>
          <w:szCs w:val="28"/>
        </w:rPr>
        <w:t>ва</w:t>
      </w:r>
      <w:r w:rsidRPr="00552C08">
        <w:rPr>
          <w:rFonts w:ascii="Times New Roman" w:hAnsi="Times New Roman" w:cs="Times New Roman"/>
          <w:sz w:val="28"/>
          <w:szCs w:val="28"/>
        </w:rPr>
        <w:t xml:space="preserve"> этап</w:t>
      </w:r>
      <w:r w:rsidR="00C36B60">
        <w:rPr>
          <w:rFonts w:ascii="Times New Roman" w:hAnsi="Times New Roman" w:cs="Times New Roman"/>
          <w:sz w:val="28"/>
          <w:szCs w:val="28"/>
        </w:rPr>
        <w:t>а:</w:t>
      </w:r>
    </w:p>
    <w:p w:rsidR="00C36B60" w:rsidRDefault="00C36B60" w:rsidP="00552C08">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2017-2021 годы;</w:t>
      </w:r>
    </w:p>
    <w:p w:rsidR="00C36B60" w:rsidRDefault="00C36B60" w:rsidP="00552C08">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2022-2026 годы</w:t>
      </w:r>
      <w:r w:rsidR="00552C08" w:rsidRPr="00552C08">
        <w:rPr>
          <w:rFonts w:ascii="Times New Roman" w:hAnsi="Times New Roman" w:cs="Times New Roman"/>
          <w:sz w:val="28"/>
          <w:szCs w:val="28"/>
        </w:rPr>
        <w:t xml:space="preserve">. </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Последовательность реализации подпрограммы определяется достижением целевых показателей развития системы образования городского округа "Город Чита" в соответствии с перечнем основных мероприятий.</w:t>
      </w:r>
    </w:p>
    <w:p w:rsidR="00552C08" w:rsidRPr="00552C08" w:rsidRDefault="00552C08" w:rsidP="00552C08">
      <w:pPr>
        <w:rPr>
          <w:rFonts w:ascii="Times New Roman" w:hAnsi="Times New Roman" w:cs="Times New Roman"/>
          <w:sz w:val="28"/>
          <w:szCs w:val="28"/>
        </w:rPr>
      </w:pPr>
    </w:p>
    <w:p w:rsidR="00552C08" w:rsidRPr="007D40C7" w:rsidRDefault="00552C08" w:rsidP="00552C08">
      <w:pPr>
        <w:pStyle w:val="1"/>
        <w:rPr>
          <w:rFonts w:ascii="Times New Roman" w:hAnsi="Times New Roman"/>
          <w:color w:val="auto"/>
          <w:sz w:val="28"/>
          <w:szCs w:val="28"/>
        </w:rPr>
      </w:pPr>
      <w:bookmarkStart w:id="48" w:name="sub_44"/>
      <w:r w:rsidRPr="007D40C7">
        <w:rPr>
          <w:rFonts w:ascii="Times New Roman" w:hAnsi="Times New Roman"/>
          <w:color w:val="auto"/>
          <w:sz w:val="28"/>
          <w:szCs w:val="28"/>
        </w:rPr>
        <w:t>4. Перечень основных мероприятий подпрограммы с указанием сроков</w:t>
      </w:r>
      <w:r w:rsidRPr="007D40C7">
        <w:rPr>
          <w:rFonts w:ascii="Times New Roman" w:hAnsi="Times New Roman"/>
          <w:color w:val="auto"/>
          <w:sz w:val="28"/>
          <w:szCs w:val="28"/>
        </w:rPr>
        <w:br/>
        <w:t>их реализации и ожидаемых непосредственных результатов</w:t>
      </w:r>
    </w:p>
    <w:bookmarkEnd w:id="48"/>
    <w:p w:rsidR="00552C08" w:rsidRPr="007D40C7" w:rsidRDefault="00552C08" w:rsidP="00552C08">
      <w:pPr>
        <w:rPr>
          <w:rFonts w:ascii="Times New Roman" w:hAnsi="Times New Roman" w:cs="Times New Roman"/>
          <w:sz w:val="28"/>
          <w:szCs w:val="28"/>
        </w:rPr>
      </w:pPr>
    </w:p>
    <w:p w:rsidR="00552C08" w:rsidRPr="007D40C7" w:rsidRDefault="00552C08" w:rsidP="00552C08">
      <w:pPr>
        <w:rPr>
          <w:rFonts w:ascii="Times New Roman" w:hAnsi="Times New Roman" w:cs="Times New Roman"/>
          <w:sz w:val="28"/>
          <w:szCs w:val="28"/>
        </w:rPr>
      </w:pPr>
      <w:r w:rsidRPr="007D40C7">
        <w:rPr>
          <w:rFonts w:ascii="Times New Roman" w:hAnsi="Times New Roman" w:cs="Times New Roman"/>
          <w:sz w:val="28"/>
          <w:szCs w:val="28"/>
        </w:rPr>
        <w:t xml:space="preserve">Перечень основных мероприятий подпрограммы с указанием сроков их реализации и ожидаемых непосредственных результатов приведены в </w:t>
      </w:r>
      <w:hyperlink w:anchor="sub_1012" w:history="1">
        <w:r w:rsidRPr="007D40C7">
          <w:rPr>
            <w:rStyle w:val="a4"/>
            <w:rFonts w:ascii="Times New Roman" w:hAnsi="Times New Roman" w:cs="Times New Roman"/>
            <w:color w:val="auto"/>
            <w:sz w:val="28"/>
            <w:szCs w:val="28"/>
          </w:rPr>
          <w:t>приложении</w:t>
        </w:r>
      </w:hyperlink>
      <w:r w:rsidRPr="007D40C7">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7D40C7" w:rsidRDefault="00552C08" w:rsidP="00552C08">
      <w:pPr>
        <w:rPr>
          <w:rFonts w:ascii="Times New Roman" w:hAnsi="Times New Roman" w:cs="Times New Roman"/>
          <w:sz w:val="28"/>
          <w:szCs w:val="28"/>
        </w:rPr>
      </w:pPr>
    </w:p>
    <w:p w:rsidR="00552C08" w:rsidRPr="007D40C7" w:rsidRDefault="00552C08" w:rsidP="00552C08">
      <w:pPr>
        <w:pStyle w:val="1"/>
        <w:rPr>
          <w:rFonts w:ascii="Times New Roman" w:hAnsi="Times New Roman"/>
          <w:color w:val="auto"/>
          <w:sz w:val="28"/>
          <w:szCs w:val="28"/>
        </w:rPr>
      </w:pPr>
      <w:bookmarkStart w:id="49" w:name="sub_54"/>
      <w:r w:rsidRPr="007D40C7">
        <w:rPr>
          <w:rFonts w:ascii="Times New Roman" w:hAnsi="Times New Roman"/>
          <w:color w:val="auto"/>
          <w:sz w:val="28"/>
          <w:szCs w:val="28"/>
        </w:rPr>
        <w:t>5. Перечень показателей конечных результатов подпрограммы, методики</w:t>
      </w:r>
      <w:r w:rsidRPr="007D40C7">
        <w:rPr>
          <w:rFonts w:ascii="Times New Roman" w:hAnsi="Times New Roman"/>
          <w:color w:val="auto"/>
          <w:sz w:val="28"/>
          <w:szCs w:val="28"/>
        </w:rPr>
        <w:br/>
        <w:t>их расчета и плановые значения по годам реализации подпрограммы</w:t>
      </w:r>
    </w:p>
    <w:bookmarkEnd w:id="49"/>
    <w:p w:rsidR="00552C08" w:rsidRPr="007D40C7"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7D40C7">
        <w:rPr>
          <w:rFonts w:ascii="Times New Roman" w:hAnsi="Times New Roman" w:cs="Times New Roman"/>
          <w:sz w:val="28"/>
          <w:szCs w:val="28"/>
        </w:rPr>
        <w:t xml:space="preserve">Перечень показателей конечных результатов подпрограммы, методики их расчета и плановые значения по годам реализации подпрограммы приведены в </w:t>
      </w:r>
      <w:hyperlink w:anchor="sub_1012" w:history="1">
        <w:r w:rsidRPr="007D40C7">
          <w:rPr>
            <w:rStyle w:val="a4"/>
            <w:rFonts w:ascii="Times New Roman" w:hAnsi="Times New Roman" w:cs="Times New Roman"/>
            <w:color w:val="auto"/>
            <w:sz w:val="28"/>
            <w:szCs w:val="28"/>
          </w:rPr>
          <w:t>приложении</w:t>
        </w:r>
      </w:hyperlink>
      <w:r w:rsidRPr="007D40C7">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w:t>
      </w:r>
      <w:r w:rsidRPr="00552C08">
        <w:rPr>
          <w:rFonts w:ascii="Times New Roman" w:hAnsi="Times New Roman" w:cs="Times New Roman"/>
          <w:sz w:val="28"/>
          <w:szCs w:val="28"/>
        </w:rPr>
        <w:t xml:space="preserve"> 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Значения целевых показателей подпрограммы сформированы с учетом параметров прогнозов социально-экономического развития городского округа "Город Чита" на долгосрочный и среднесрочный периоды.</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0" w:name="sub_64"/>
      <w:r w:rsidRPr="00552C08">
        <w:rPr>
          <w:rFonts w:ascii="Times New Roman" w:hAnsi="Times New Roman"/>
          <w:sz w:val="28"/>
          <w:szCs w:val="28"/>
        </w:rPr>
        <w:t>6. Финансовое обеспечение подпрограммы</w:t>
      </w:r>
    </w:p>
    <w:bookmarkEnd w:id="50"/>
    <w:p w:rsidR="00552C08" w:rsidRPr="00552C08" w:rsidRDefault="00552C08" w:rsidP="00552C08">
      <w:pPr>
        <w:rPr>
          <w:rFonts w:ascii="Times New Roman" w:hAnsi="Times New Roman" w:cs="Times New Roman"/>
          <w:sz w:val="28"/>
          <w:szCs w:val="28"/>
        </w:rPr>
      </w:pPr>
    </w:p>
    <w:p w:rsidR="00BF03A6" w:rsidRPr="00BF03A6" w:rsidRDefault="00552C08" w:rsidP="00BF03A6">
      <w:pPr>
        <w:ind w:firstLine="567"/>
        <w:rPr>
          <w:rFonts w:ascii="Times New Roman" w:hAnsi="Times New Roman" w:cs="Times New Roman"/>
          <w:sz w:val="28"/>
          <w:szCs w:val="28"/>
        </w:rPr>
      </w:pPr>
      <w:r w:rsidRPr="00552C08">
        <w:rPr>
          <w:rFonts w:ascii="Times New Roman" w:hAnsi="Times New Roman" w:cs="Times New Roman"/>
          <w:sz w:val="28"/>
          <w:szCs w:val="28"/>
        </w:rPr>
        <w:t xml:space="preserve">Общий объем финансирования подпрограммы </w:t>
      </w:r>
      <w:r w:rsidR="00CC2167">
        <w:rPr>
          <w:rFonts w:ascii="Times New Roman" w:hAnsi="Times New Roman" w:cs="Times New Roman"/>
          <w:sz w:val="28"/>
          <w:szCs w:val="28"/>
        </w:rPr>
        <w:t>–</w:t>
      </w:r>
      <w:r w:rsidRPr="00552C08">
        <w:rPr>
          <w:rFonts w:ascii="Times New Roman" w:hAnsi="Times New Roman" w:cs="Times New Roman"/>
          <w:sz w:val="28"/>
          <w:szCs w:val="28"/>
        </w:rPr>
        <w:t xml:space="preserve"> </w:t>
      </w:r>
      <w:r w:rsidR="00BF03A6" w:rsidRPr="00BF03A6">
        <w:rPr>
          <w:rFonts w:ascii="Times New Roman" w:hAnsi="Times New Roman" w:cs="Times New Roman"/>
          <w:sz w:val="28"/>
          <w:szCs w:val="28"/>
        </w:rPr>
        <w:t>1 337 348,0 тыс. руб., в том числе:</w:t>
      </w:r>
    </w:p>
    <w:p w:rsidR="00BF03A6" w:rsidRPr="00BF03A6" w:rsidRDefault="00BF03A6" w:rsidP="00BF03A6">
      <w:pPr>
        <w:ind w:firstLine="567"/>
        <w:rPr>
          <w:rFonts w:ascii="Times New Roman" w:hAnsi="Times New Roman" w:cs="Times New Roman"/>
          <w:sz w:val="28"/>
          <w:szCs w:val="28"/>
        </w:rPr>
      </w:pPr>
      <w:r w:rsidRPr="00BF03A6">
        <w:rPr>
          <w:rFonts w:ascii="Times New Roman" w:hAnsi="Times New Roman" w:cs="Times New Roman"/>
          <w:sz w:val="28"/>
          <w:szCs w:val="28"/>
        </w:rPr>
        <w:t>- бюджет Забайкальского края – 971 293,1 тыс. руб.;</w:t>
      </w:r>
    </w:p>
    <w:p w:rsidR="00BF03A6" w:rsidRPr="00BF03A6" w:rsidRDefault="00BF03A6" w:rsidP="00BF03A6">
      <w:pPr>
        <w:ind w:firstLine="567"/>
        <w:rPr>
          <w:rFonts w:ascii="Times New Roman" w:hAnsi="Times New Roman" w:cs="Times New Roman"/>
          <w:sz w:val="28"/>
          <w:szCs w:val="28"/>
        </w:rPr>
      </w:pPr>
      <w:r w:rsidRPr="00BF03A6">
        <w:rPr>
          <w:rFonts w:ascii="Times New Roman" w:hAnsi="Times New Roman" w:cs="Times New Roman"/>
          <w:sz w:val="28"/>
          <w:szCs w:val="28"/>
        </w:rPr>
        <w:t>- бюджет городского округа «Город Чита» – 309 178,3 тыс. руб.;</w:t>
      </w:r>
    </w:p>
    <w:p w:rsidR="002376F1" w:rsidRPr="00BF03A6" w:rsidRDefault="00BF03A6" w:rsidP="00BF03A6">
      <w:pPr>
        <w:ind w:firstLine="567"/>
        <w:rPr>
          <w:rFonts w:ascii="Times New Roman" w:hAnsi="Times New Roman" w:cs="Times New Roman"/>
          <w:sz w:val="28"/>
          <w:szCs w:val="28"/>
        </w:rPr>
      </w:pPr>
      <w:r w:rsidRPr="00BF03A6">
        <w:rPr>
          <w:rFonts w:ascii="Times New Roman" w:hAnsi="Times New Roman" w:cs="Times New Roman"/>
          <w:sz w:val="28"/>
          <w:szCs w:val="28"/>
        </w:rPr>
        <w:t>- федеральный бюджет – 56 876,6 тыс. руб.</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1" w:name="sub_74"/>
      <w:r w:rsidRPr="00552C08">
        <w:rPr>
          <w:rFonts w:ascii="Times New Roman" w:hAnsi="Times New Roman"/>
          <w:sz w:val="28"/>
          <w:szCs w:val="28"/>
        </w:rPr>
        <w:t>7. Описание рисков реализации подпрограммы, в том числе</w:t>
      </w:r>
      <w:r w:rsidRPr="00552C08">
        <w:rPr>
          <w:rFonts w:ascii="Times New Roman" w:hAnsi="Times New Roman"/>
          <w:sz w:val="28"/>
          <w:szCs w:val="28"/>
        </w:rPr>
        <w:br/>
        <w:t>недостижения целевых значений показателей, а также описание</w:t>
      </w:r>
      <w:r w:rsidRPr="00552C08">
        <w:rPr>
          <w:rFonts w:ascii="Times New Roman" w:hAnsi="Times New Roman"/>
          <w:sz w:val="28"/>
          <w:szCs w:val="28"/>
        </w:rPr>
        <w:br/>
        <w:t>механизмов управления рисками и мер по их минимизации</w:t>
      </w:r>
    </w:p>
    <w:bookmarkEnd w:id="51"/>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Риски реализации подпрограммы и способы их минимизации представлены в следующей таблице.</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Риски реализации подпрограммы</w:t>
      </w:r>
    </w:p>
    <w:p w:rsidR="00552C08" w:rsidRPr="00552C08" w:rsidRDefault="00552C08" w:rsidP="00552C0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3220"/>
        <w:gridCol w:w="3080"/>
      </w:tblGrid>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Риск</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Последствия наступления</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Способы минимизации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 Внешние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1.1. Изменения федерального и регионального законодательства, реализация на федеральном, региональном уровне мероприятий, влияющих на содержание, сроки и результаты реализации мероприятий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изменений федерального, регионального законодательства, реализуемых на федеральном, региональном уровне мер;</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1.2. Уменьшение объемов финансирования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Недостаточность средств для реализации мероприятий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Определение приоритетов для первоочередного финансирования;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привлечение средств федерального, краевого бюджета на реализацию подпрограммы.</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 Внутренние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2.1. Низкая мотивация специалистов ответственного исполнителя к повышению качества деятельности</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затягивание сроков реализации мероприятий</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Разработка системы мер по стимулированию и мотивации персонала.</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2.2. Несвоевременные разработки, согласования и принятия документов, обеспечивающих выполнение мероприятий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Детальное планирование хода реализации подпрограммы. 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2.3. Недостаточная оперативность при корректировке плана реализации подпрограммы при наступлении внешних рисков реализации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2" w:name="sub_84"/>
      <w:r w:rsidRPr="00552C08">
        <w:rPr>
          <w:rFonts w:ascii="Times New Roman" w:hAnsi="Times New Roman"/>
          <w:sz w:val="28"/>
          <w:szCs w:val="28"/>
        </w:rPr>
        <w:t>8. Прогноз сводных показателей муниципальных заданий</w:t>
      </w:r>
      <w:r w:rsidRPr="00552C08">
        <w:rPr>
          <w:rFonts w:ascii="Times New Roman" w:hAnsi="Times New Roman"/>
          <w:sz w:val="28"/>
          <w:szCs w:val="28"/>
        </w:rPr>
        <w:br/>
        <w:t>по предоставлению муниципальных услуг (выполнению работ)</w:t>
      </w:r>
    </w:p>
    <w:bookmarkEnd w:id="52"/>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 городского округа "Город Чита", подведомственными комитету образования администрации городского округа "Город Чита", в соответствии с Ведомственным перечнем муниципальных услуг (работ), оказываемых (выполняемых) муниципальными учреждениями городского округа "Город Чита" (утвержден приказом комитета образования администрации городского округа "Город Чита" от 31 декабря 2015 года N 621).</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3" w:name="sub_1011"/>
      <w:r w:rsidRPr="00552C08">
        <w:rPr>
          <w:rFonts w:ascii="Times New Roman" w:hAnsi="Times New Roman"/>
          <w:sz w:val="28"/>
          <w:szCs w:val="28"/>
        </w:rPr>
        <w:t>Подпрограмма</w:t>
      </w:r>
      <w:r w:rsidRPr="00552C08">
        <w:rPr>
          <w:rFonts w:ascii="Times New Roman" w:hAnsi="Times New Roman"/>
          <w:sz w:val="28"/>
          <w:szCs w:val="28"/>
        </w:rPr>
        <w:br/>
        <w:t>"Обеспечивающая деятельность" на 2017 - 202</w:t>
      </w:r>
      <w:r w:rsidR="00C36B60">
        <w:rPr>
          <w:rFonts w:ascii="Times New Roman" w:hAnsi="Times New Roman"/>
          <w:sz w:val="28"/>
          <w:szCs w:val="28"/>
        </w:rPr>
        <w:t>6</w:t>
      </w:r>
      <w:r w:rsidRPr="00552C08">
        <w:rPr>
          <w:rFonts w:ascii="Times New Roman" w:hAnsi="Times New Roman"/>
          <w:sz w:val="28"/>
          <w:szCs w:val="28"/>
        </w:rPr>
        <w:t> годы</w:t>
      </w:r>
    </w:p>
    <w:bookmarkEnd w:id="53"/>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Паспорт</w:t>
      </w:r>
      <w:r w:rsidRPr="00552C08">
        <w:rPr>
          <w:rFonts w:ascii="Times New Roman" w:hAnsi="Times New Roman"/>
          <w:sz w:val="28"/>
          <w:szCs w:val="28"/>
        </w:rPr>
        <w:br/>
        <w:t>подпрограммы муниципальной программы</w:t>
      </w:r>
      <w:r w:rsidRPr="00552C08">
        <w:rPr>
          <w:rFonts w:ascii="Times New Roman" w:hAnsi="Times New Roman"/>
          <w:sz w:val="28"/>
          <w:szCs w:val="28"/>
        </w:rPr>
        <w:br/>
        <w:t>"Обеспечивающая деятельность" на 2017 - 202</w:t>
      </w:r>
      <w:r w:rsidR="00C36B60">
        <w:rPr>
          <w:rFonts w:ascii="Times New Roman" w:hAnsi="Times New Roman"/>
          <w:sz w:val="28"/>
          <w:szCs w:val="28"/>
        </w:rPr>
        <w:t>6</w:t>
      </w:r>
      <w:r w:rsidRPr="00552C08">
        <w:rPr>
          <w:rFonts w:ascii="Times New Roman" w:hAnsi="Times New Roman"/>
          <w:sz w:val="28"/>
          <w:szCs w:val="28"/>
        </w:rPr>
        <w:t> годы</w:t>
      </w: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6860"/>
      </w:tblGrid>
      <w:tr w:rsidR="00552C08" w:rsidRPr="00552C08" w:rsidTr="007A3D3C">
        <w:tc>
          <w:tcPr>
            <w:tcW w:w="280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Ответственный исполнитель подпрограммы</w:t>
            </w:r>
          </w:p>
        </w:tc>
        <w:tc>
          <w:tcPr>
            <w:tcW w:w="686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Комитет образования администрации городского округа "Город Чита".</w:t>
            </w:r>
          </w:p>
        </w:tc>
      </w:tr>
      <w:tr w:rsidR="00552C08" w:rsidRPr="00552C08" w:rsidTr="007A3D3C">
        <w:tc>
          <w:tcPr>
            <w:tcW w:w="280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Соисполнители подпрограммы</w:t>
            </w:r>
          </w:p>
        </w:tc>
        <w:tc>
          <w:tcPr>
            <w:tcW w:w="686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МКУ "Служба технического и материального обеспечения учреждений образования городского округа "Город Чита".</w:t>
            </w:r>
          </w:p>
        </w:tc>
      </w:tr>
      <w:tr w:rsidR="00552C08" w:rsidRPr="00552C08" w:rsidTr="007A3D3C">
        <w:tc>
          <w:tcPr>
            <w:tcW w:w="280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Цель подпрограммы</w:t>
            </w:r>
          </w:p>
        </w:tc>
        <w:tc>
          <w:tcPr>
            <w:tcW w:w="686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Повышение эффективности условий результативного функционирования муниципальной системы образования.</w:t>
            </w:r>
          </w:p>
        </w:tc>
      </w:tr>
      <w:tr w:rsidR="00552C08" w:rsidRPr="00552C08" w:rsidTr="007A3D3C">
        <w:tc>
          <w:tcPr>
            <w:tcW w:w="280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Задачи</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подпрограммы</w:t>
            </w:r>
          </w:p>
        </w:tc>
        <w:tc>
          <w:tcPr>
            <w:tcW w:w="686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Координация деятельности муниципальных образовательных организаций в интересах личности, общества и государства;</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 реализация полномочий в сфере образования и защиты прав и интересов несовершеннолетних.</w:t>
            </w:r>
          </w:p>
        </w:tc>
      </w:tr>
      <w:tr w:rsidR="00C36B60" w:rsidRPr="00552C08" w:rsidTr="007A3D3C">
        <w:tc>
          <w:tcPr>
            <w:tcW w:w="2800" w:type="dxa"/>
            <w:tcBorders>
              <w:top w:val="single" w:sz="4" w:space="0" w:color="auto"/>
              <w:bottom w:val="single" w:sz="4" w:space="0" w:color="auto"/>
              <w:right w:val="single" w:sz="4" w:space="0" w:color="auto"/>
            </w:tcBorders>
          </w:tcPr>
          <w:p w:rsidR="00C36B60" w:rsidRPr="00552C08" w:rsidRDefault="00C36B60" w:rsidP="00C85184">
            <w:pPr>
              <w:pStyle w:val="afff0"/>
              <w:rPr>
                <w:rFonts w:ascii="Times New Roman" w:hAnsi="Times New Roman" w:cs="Times New Roman"/>
                <w:sz w:val="28"/>
                <w:szCs w:val="28"/>
              </w:rPr>
            </w:pPr>
            <w:r w:rsidRPr="00552C08">
              <w:rPr>
                <w:rFonts w:ascii="Times New Roman" w:hAnsi="Times New Roman" w:cs="Times New Roman"/>
                <w:sz w:val="28"/>
                <w:szCs w:val="28"/>
              </w:rPr>
              <w:t>Этапы и сроки реализации подпрограммы</w:t>
            </w:r>
          </w:p>
        </w:tc>
        <w:tc>
          <w:tcPr>
            <w:tcW w:w="6860" w:type="dxa"/>
            <w:tcBorders>
              <w:top w:val="nil"/>
              <w:left w:val="single" w:sz="4" w:space="0" w:color="auto"/>
              <w:bottom w:val="single" w:sz="4" w:space="0" w:color="auto"/>
            </w:tcBorders>
          </w:tcPr>
          <w:p w:rsidR="00C36B60" w:rsidRPr="00C36B60" w:rsidRDefault="00C36B60" w:rsidP="00C36B60">
            <w:pPr>
              <w:ind w:firstLine="0"/>
              <w:rPr>
                <w:rFonts w:ascii="Times New Roman" w:hAnsi="Times New Roman" w:cs="Times New Roman"/>
                <w:sz w:val="28"/>
                <w:szCs w:val="28"/>
              </w:rPr>
            </w:pPr>
            <w:r w:rsidRPr="00C36B60">
              <w:rPr>
                <w:rFonts w:ascii="Times New Roman" w:hAnsi="Times New Roman" w:cs="Times New Roman"/>
                <w:sz w:val="28"/>
                <w:szCs w:val="28"/>
              </w:rPr>
              <w:t>Подпрограмма реализуется в два этапа:</w:t>
            </w:r>
          </w:p>
          <w:p w:rsidR="00C36B60" w:rsidRPr="00C36B60" w:rsidRDefault="00C36B60" w:rsidP="00C36B60">
            <w:pPr>
              <w:ind w:firstLine="0"/>
              <w:rPr>
                <w:rFonts w:ascii="Times New Roman" w:hAnsi="Times New Roman" w:cs="Times New Roman"/>
                <w:sz w:val="28"/>
                <w:szCs w:val="28"/>
              </w:rPr>
            </w:pPr>
            <w:r w:rsidRPr="00C36B60">
              <w:rPr>
                <w:rFonts w:ascii="Times New Roman" w:hAnsi="Times New Roman" w:cs="Times New Roman"/>
                <w:sz w:val="28"/>
                <w:szCs w:val="28"/>
                <w:lang w:val="en-US"/>
              </w:rPr>
              <w:t>I</w:t>
            </w:r>
            <w:r w:rsidRPr="00C36B60">
              <w:rPr>
                <w:rFonts w:ascii="Times New Roman" w:hAnsi="Times New Roman" w:cs="Times New Roman"/>
                <w:sz w:val="28"/>
                <w:szCs w:val="28"/>
              </w:rPr>
              <w:t xml:space="preserve"> этап: 2017-2021 годы;</w:t>
            </w:r>
          </w:p>
          <w:p w:rsidR="00C36B60" w:rsidRPr="00C36B60" w:rsidRDefault="00C36B60" w:rsidP="00C36B60">
            <w:pPr>
              <w:ind w:firstLine="0"/>
              <w:rPr>
                <w:rFonts w:ascii="Times New Roman" w:hAnsi="Times New Roman" w:cs="Times New Roman"/>
                <w:sz w:val="28"/>
                <w:szCs w:val="28"/>
              </w:rPr>
            </w:pPr>
            <w:r w:rsidRPr="00C36B60">
              <w:rPr>
                <w:rFonts w:ascii="Times New Roman" w:hAnsi="Times New Roman" w:cs="Times New Roman"/>
                <w:sz w:val="28"/>
                <w:szCs w:val="28"/>
                <w:lang w:val="en-US"/>
              </w:rPr>
              <w:t>II</w:t>
            </w:r>
            <w:r w:rsidRPr="00C36B60">
              <w:rPr>
                <w:rFonts w:ascii="Times New Roman" w:hAnsi="Times New Roman" w:cs="Times New Roman"/>
                <w:sz w:val="28"/>
                <w:szCs w:val="28"/>
              </w:rPr>
              <w:t xml:space="preserve"> этап: 2022-2026 годы.</w:t>
            </w:r>
          </w:p>
        </w:tc>
      </w:tr>
      <w:tr w:rsidR="00D85D19" w:rsidRPr="00552C08" w:rsidTr="007A3D3C">
        <w:tc>
          <w:tcPr>
            <w:tcW w:w="2800" w:type="dxa"/>
            <w:tcBorders>
              <w:top w:val="single" w:sz="4" w:space="0" w:color="auto"/>
              <w:bottom w:val="single" w:sz="4" w:space="0" w:color="auto"/>
              <w:right w:val="single" w:sz="4" w:space="0" w:color="auto"/>
            </w:tcBorders>
          </w:tcPr>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Объемы и источники финансирования подпрограммы</w:t>
            </w:r>
          </w:p>
        </w:tc>
        <w:tc>
          <w:tcPr>
            <w:tcW w:w="6860" w:type="dxa"/>
            <w:tcBorders>
              <w:top w:val="single" w:sz="4" w:space="0" w:color="auto"/>
              <w:left w:val="single" w:sz="4" w:space="0" w:color="auto"/>
              <w:bottom w:val="nil"/>
            </w:tcBorders>
          </w:tcPr>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Всего – 1 086 617,5 тыс. руб., в том числе:</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 за счет средств бюджета городского округа «Город Чита» – 187 057,0 тыс. рублей, в том числе по годам:</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2017 год – 16 907,8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2018 год – 18 183,2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2019 год – 19 160,2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2020 год – 18 027,7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2021 год – 17 785,5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2022 год – 17 461,9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2023 год – 17 645,0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2024 год – 20 423,6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2025 год – 20 627,9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2026 год – 20 834,2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 за счет средств бюджета Забайкальского края – 899 560,5 тыс. рублей, в том числе по годам:</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2017 год – 92 662,8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 xml:space="preserve">2018 год – 88 882,3 тыс. руб.; </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2019 год – 90 407,0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2020 год – 94 629,1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2021 год – 94 642,1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2022 год – 79 377,4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2023 год – 81 459,8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2024 год – 92 500,0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2025 год – 92 500,0 тыс. руб.;</w:t>
            </w:r>
          </w:p>
          <w:p w:rsidR="00D85D19" w:rsidRPr="00D85D19" w:rsidRDefault="00D85D19" w:rsidP="00D85D19">
            <w:pPr>
              <w:ind w:firstLine="0"/>
              <w:rPr>
                <w:rFonts w:ascii="Times New Roman" w:hAnsi="Times New Roman" w:cs="Times New Roman"/>
                <w:sz w:val="28"/>
                <w:szCs w:val="28"/>
              </w:rPr>
            </w:pPr>
            <w:r w:rsidRPr="00D85D19">
              <w:rPr>
                <w:rFonts w:ascii="Times New Roman" w:hAnsi="Times New Roman" w:cs="Times New Roman"/>
                <w:sz w:val="28"/>
                <w:szCs w:val="28"/>
              </w:rPr>
              <w:t>2026 год – 92 500,0 тыс. руб.</w:t>
            </w:r>
          </w:p>
        </w:tc>
      </w:tr>
      <w:tr w:rsidR="00D85D19" w:rsidRPr="00552C08" w:rsidTr="007A3D3C">
        <w:tc>
          <w:tcPr>
            <w:tcW w:w="2800" w:type="dxa"/>
            <w:tcBorders>
              <w:top w:val="single" w:sz="4" w:space="0" w:color="auto"/>
              <w:bottom w:val="single" w:sz="4" w:space="0" w:color="auto"/>
              <w:right w:val="single" w:sz="4" w:space="0" w:color="auto"/>
            </w:tcBorders>
          </w:tcPr>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6860" w:type="dxa"/>
            <w:tcBorders>
              <w:top w:val="single" w:sz="4" w:space="0" w:color="auto"/>
              <w:left w:val="single" w:sz="4" w:space="0" w:color="auto"/>
              <w:bottom w:val="single" w:sz="4" w:space="0" w:color="auto"/>
            </w:tcBorders>
          </w:tcPr>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Реализация комплекса мероприятий подпрограммы позволит достичь следующих результатов:</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своевременность и достоверность предоставления экономической, бухгалтерской, статистической и налоговой отчетности образовательными учреждениями составит - 100%;</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оплаченных публикаций, видеосюжетов о деятельности муниципальных образовательных организаций с целью формирования положительного имиджа составит не менее 30;</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численность работников (штатная) подведомственных учреждений в расчете на одного муниципального служащего составит - 270 чел.;</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численность муниципальных служащих на единицу обеспечивающего персонала (штатная) составит - 12 чел.;</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получателей ежемесячных денежных средств на содержание детей-сирот и детей, оставшихся без попечения родителей в семьях опекунов составит - 4739 чел.;</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получателей средств выплат вознаграждения приемным родителям составит - 568 чел.;</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получателей средств выплат патронатным родителям составит - 113 чел.;</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получателей ежемесячных денежных средств на содержание детей-сирот и детей, оставшихся без попечения родителей в приемных семьях составит - 1125 чел.;</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получателей выплат вознаграждения опекунам (попечителям) составит - 107 чел.;</w:t>
            </w:r>
          </w:p>
          <w:p w:rsidR="00D85D19" w:rsidRPr="00552C08" w:rsidRDefault="00D85D19" w:rsidP="00C85184">
            <w:pPr>
              <w:pStyle w:val="afff0"/>
              <w:rPr>
                <w:rFonts w:ascii="Times New Roman" w:hAnsi="Times New Roman" w:cs="Times New Roman"/>
                <w:sz w:val="28"/>
                <w:szCs w:val="28"/>
              </w:rPr>
            </w:pPr>
            <w:r w:rsidRPr="00552C08">
              <w:rPr>
                <w:rFonts w:ascii="Times New Roman" w:hAnsi="Times New Roman" w:cs="Times New Roman"/>
                <w:sz w:val="28"/>
                <w:szCs w:val="28"/>
              </w:rPr>
              <w:t>- количество получателей ежемесячных денежных средств лицам из числа детей-сирот и детей, оставшихся без попечения родителей, ранее находившимся под опекой (попечительством), достигшим 18 лет и продолжающим обучение по очной форме обучения в общеобразовательных организациях составит - 71 чел.</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4" w:name="sub_15"/>
      <w:r w:rsidRPr="00552C08">
        <w:rPr>
          <w:rFonts w:ascii="Times New Roman" w:hAnsi="Times New Roman"/>
          <w:sz w:val="28"/>
          <w:szCs w:val="28"/>
        </w:rPr>
        <w:t>1. Характеристика обеспечивающей деятельности</w:t>
      </w:r>
      <w:r w:rsidRPr="00552C08">
        <w:rPr>
          <w:rFonts w:ascii="Times New Roman" w:hAnsi="Times New Roman"/>
          <w:sz w:val="28"/>
          <w:szCs w:val="28"/>
        </w:rPr>
        <w:br/>
        <w:t>муниципальной системы образования</w:t>
      </w:r>
    </w:p>
    <w:bookmarkEnd w:id="54"/>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Система обеспечивающей деятельности функционирования и развития сферы образования на территории городского округа "Город Чита" представлена следующими основными направлениями и учреждениями, которые реализуют соответствующие направления: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1. Обеспечение выполнения функций муниципальным казенным учреждением "Служба обеспечения образовательных учреждений".</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2. Организация и осуществление деятельности по опеке и попечительству над несовершеннолетними.</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Реализация подпрограммы, с заложенным в ней механизмом финансирования, обеспечит эффективную реализацию основных направлений и результативное функционирование муниципальной системы образования.</w:t>
      </w:r>
    </w:p>
    <w:p w:rsidR="00552C08" w:rsidRPr="00552C08" w:rsidRDefault="00552C08" w:rsidP="00552C08">
      <w:pPr>
        <w:pStyle w:val="1"/>
        <w:rPr>
          <w:rFonts w:ascii="Times New Roman" w:hAnsi="Times New Roman"/>
          <w:sz w:val="28"/>
          <w:szCs w:val="28"/>
        </w:rPr>
      </w:pPr>
      <w:bookmarkStart w:id="55" w:name="sub_25"/>
      <w:r w:rsidRPr="00552C08">
        <w:rPr>
          <w:rFonts w:ascii="Times New Roman" w:hAnsi="Times New Roman"/>
          <w:sz w:val="28"/>
          <w:szCs w:val="28"/>
        </w:rPr>
        <w:t>2. Цели и задачи подпрограммы</w:t>
      </w:r>
    </w:p>
    <w:bookmarkEnd w:id="55"/>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Цель подпрограммы: повышение эффективности условий результативного функционирования муниципальной системы образования.</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Задачи подпрограммы: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координация деятельности муниципальных образовательных организаций в интересах личности, общества и государства;</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реализация полномочий в сфере образования и защиты прав и интересов несовершеннолетних.</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6" w:name="sub_35"/>
      <w:r w:rsidRPr="00552C08">
        <w:rPr>
          <w:rFonts w:ascii="Times New Roman" w:hAnsi="Times New Roman"/>
          <w:sz w:val="28"/>
          <w:szCs w:val="28"/>
        </w:rPr>
        <w:t>3. Сроки и этапы реализации подпрограммы</w:t>
      </w:r>
    </w:p>
    <w:bookmarkEnd w:id="56"/>
    <w:p w:rsidR="00552C08" w:rsidRPr="00552C08" w:rsidRDefault="00552C08" w:rsidP="00552C08">
      <w:pPr>
        <w:rPr>
          <w:rFonts w:ascii="Times New Roman" w:hAnsi="Times New Roman" w:cs="Times New Roman"/>
          <w:sz w:val="28"/>
          <w:szCs w:val="28"/>
        </w:rPr>
      </w:pPr>
    </w:p>
    <w:p w:rsidR="00C36B60"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Подпрограмма реализуется с 2017 по 202</w:t>
      </w:r>
      <w:r w:rsidR="00C36B60">
        <w:rPr>
          <w:rFonts w:ascii="Times New Roman" w:hAnsi="Times New Roman" w:cs="Times New Roman"/>
          <w:sz w:val="28"/>
          <w:szCs w:val="28"/>
        </w:rPr>
        <w:t>6</w:t>
      </w:r>
      <w:r w:rsidRPr="00552C08">
        <w:rPr>
          <w:rFonts w:ascii="Times New Roman" w:hAnsi="Times New Roman" w:cs="Times New Roman"/>
          <w:sz w:val="28"/>
          <w:szCs w:val="28"/>
        </w:rPr>
        <w:t xml:space="preserve"> годы в д</w:t>
      </w:r>
      <w:r w:rsidR="00C36B60">
        <w:rPr>
          <w:rFonts w:ascii="Times New Roman" w:hAnsi="Times New Roman" w:cs="Times New Roman"/>
          <w:sz w:val="28"/>
          <w:szCs w:val="28"/>
        </w:rPr>
        <w:t>ва</w:t>
      </w:r>
      <w:r w:rsidRPr="00552C08">
        <w:rPr>
          <w:rFonts w:ascii="Times New Roman" w:hAnsi="Times New Roman" w:cs="Times New Roman"/>
          <w:sz w:val="28"/>
          <w:szCs w:val="28"/>
        </w:rPr>
        <w:t xml:space="preserve"> этап</w:t>
      </w:r>
      <w:r w:rsidR="00C36B60">
        <w:rPr>
          <w:rFonts w:ascii="Times New Roman" w:hAnsi="Times New Roman" w:cs="Times New Roman"/>
          <w:sz w:val="28"/>
          <w:szCs w:val="28"/>
        </w:rPr>
        <w:t>а:</w:t>
      </w:r>
    </w:p>
    <w:p w:rsidR="00C36B60" w:rsidRDefault="00C36B60" w:rsidP="00552C08">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2017-2021 годы;</w:t>
      </w:r>
    </w:p>
    <w:p w:rsidR="00C36B60" w:rsidRDefault="00C36B60" w:rsidP="00552C08">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2022-2026 годы</w:t>
      </w:r>
      <w:r w:rsidR="00552C08" w:rsidRPr="00552C08">
        <w:rPr>
          <w:rFonts w:ascii="Times New Roman" w:hAnsi="Times New Roman" w:cs="Times New Roman"/>
          <w:sz w:val="28"/>
          <w:szCs w:val="28"/>
        </w:rPr>
        <w:t xml:space="preserve">. </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Последовательность реализации подпрограммы определяется достижением целевых показателей развития системы образования городского округа "Город Чита" в соответствии с перечнем основных мероприятий.</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7" w:name="sub_45"/>
      <w:r w:rsidRPr="00552C08">
        <w:rPr>
          <w:rFonts w:ascii="Times New Roman" w:hAnsi="Times New Roman"/>
          <w:sz w:val="28"/>
          <w:szCs w:val="28"/>
        </w:rPr>
        <w:t>4. Перечень основных мероприятий подпрограммы с указанием сроков</w:t>
      </w:r>
      <w:r w:rsidRPr="00552C08">
        <w:rPr>
          <w:rFonts w:ascii="Times New Roman" w:hAnsi="Times New Roman"/>
          <w:sz w:val="28"/>
          <w:szCs w:val="28"/>
        </w:rPr>
        <w:br/>
        <w:t>их реализации и ожидаемых непосредственных результатов</w:t>
      </w:r>
    </w:p>
    <w:bookmarkEnd w:id="57"/>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Перечень основных мероприятий подпрограммы с указанием сроков их реализации и ожидаемых непосредственных результатов приведены в </w:t>
      </w:r>
      <w:hyperlink w:anchor="sub_1012" w:history="1">
        <w:r w:rsidRPr="00552C08">
          <w:rPr>
            <w:rStyle w:val="a4"/>
            <w:rFonts w:ascii="Times New Roman" w:hAnsi="Times New Roman" w:cs="Times New Roman"/>
            <w:sz w:val="28"/>
            <w:szCs w:val="28"/>
          </w:rPr>
          <w:t>приложении</w:t>
        </w:r>
      </w:hyperlink>
      <w:r w:rsidRPr="00552C08">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8" w:name="sub_55"/>
      <w:r w:rsidRPr="00552C08">
        <w:rPr>
          <w:rFonts w:ascii="Times New Roman" w:hAnsi="Times New Roman"/>
          <w:sz w:val="28"/>
          <w:szCs w:val="28"/>
        </w:rPr>
        <w:t>5. Перечень показателей конечных результатов подпрограммы, методики</w:t>
      </w:r>
      <w:r w:rsidRPr="00552C08">
        <w:rPr>
          <w:rFonts w:ascii="Times New Roman" w:hAnsi="Times New Roman"/>
          <w:sz w:val="28"/>
          <w:szCs w:val="28"/>
        </w:rPr>
        <w:br/>
        <w:t>их расчета и плановые значения по годам реализации подпрограммы</w:t>
      </w:r>
    </w:p>
    <w:bookmarkEnd w:id="58"/>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Перечень показателей конечных результатов подпрограммы, методики их расчета и плановые значения по годам реализации подпрограммы, приведены в </w:t>
      </w:r>
      <w:hyperlink w:anchor="sub_1012" w:history="1">
        <w:r w:rsidRPr="00552C08">
          <w:rPr>
            <w:rStyle w:val="a4"/>
            <w:rFonts w:ascii="Times New Roman" w:hAnsi="Times New Roman" w:cs="Times New Roman"/>
            <w:sz w:val="28"/>
            <w:szCs w:val="28"/>
          </w:rPr>
          <w:t>приложении</w:t>
        </w:r>
      </w:hyperlink>
      <w:r w:rsidRPr="00552C08">
        <w:rPr>
          <w:rFonts w:ascii="Times New Roman" w:hAnsi="Times New Roman" w:cs="Times New Roman"/>
          <w:sz w:val="28"/>
          <w:szCs w:val="28"/>
        </w:rPr>
        <w:t xml:space="preserve"> "Основные мероприятия, мероприятия, показатели и объемы финансирования муниципальной программы".</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Значения целевых показателей подпрограммы сформированы с учетом параметров прогнозов социально-экономического развития городского округа "Город Чита" на долгосрочный и среднесрочный периоды.</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59" w:name="sub_65"/>
      <w:r w:rsidRPr="00552C08">
        <w:rPr>
          <w:rFonts w:ascii="Times New Roman" w:hAnsi="Times New Roman"/>
          <w:sz w:val="28"/>
          <w:szCs w:val="28"/>
        </w:rPr>
        <w:t>6. Финансовое обеспечение подпрограммы</w:t>
      </w:r>
    </w:p>
    <w:bookmarkEnd w:id="59"/>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Общий объем финансирования подпрограммы </w:t>
      </w:r>
      <w:r w:rsidR="00C36B60">
        <w:rPr>
          <w:rFonts w:ascii="Times New Roman" w:hAnsi="Times New Roman" w:cs="Times New Roman"/>
          <w:sz w:val="28"/>
          <w:szCs w:val="28"/>
        </w:rPr>
        <w:t>–</w:t>
      </w:r>
      <w:r w:rsidRPr="00552C08">
        <w:rPr>
          <w:rFonts w:ascii="Times New Roman" w:hAnsi="Times New Roman" w:cs="Times New Roman"/>
          <w:sz w:val="28"/>
          <w:szCs w:val="28"/>
        </w:rPr>
        <w:t xml:space="preserve"> </w:t>
      </w:r>
      <w:r w:rsidR="00C36B60">
        <w:rPr>
          <w:rFonts w:ascii="Times New Roman" w:hAnsi="Times New Roman" w:cs="Times New Roman"/>
          <w:sz w:val="28"/>
          <w:szCs w:val="28"/>
        </w:rPr>
        <w:t>1 0</w:t>
      </w:r>
      <w:r w:rsidR="00D85D19">
        <w:rPr>
          <w:rFonts w:ascii="Times New Roman" w:hAnsi="Times New Roman" w:cs="Times New Roman"/>
          <w:sz w:val="28"/>
          <w:szCs w:val="28"/>
        </w:rPr>
        <w:t>8</w:t>
      </w:r>
      <w:r w:rsidR="009937F0">
        <w:rPr>
          <w:rFonts w:ascii="Times New Roman" w:hAnsi="Times New Roman" w:cs="Times New Roman"/>
          <w:sz w:val="28"/>
          <w:szCs w:val="28"/>
        </w:rPr>
        <w:t>6</w:t>
      </w:r>
      <w:r w:rsidR="003C3818">
        <w:rPr>
          <w:rFonts w:ascii="Times New Roman" w:hAnsi="Times New Roman" w:cs="Times New Roman"/>
          <w:sz w:val="28"/>
          <w:szCs w:val="28"/>
        </w:rPr>
        <w:t> </w:t>
      </w:r>
      <w:r w:rsidR="00D85D19">
        <w:rPr>
          <w:rFonts w:ascii="Times New Roman" w:hAnsi="Times New Roman" w:cs="Times New Roman"/>
          <w:sz w:val="28"/>
          <w:szCs w:val="28"/>
        </w:rPr>
        <w:t>617</w:t>
      </w:r>
      <w:r w:rsidR="003C3818">
        <w:rPr>
          <w:rFonts w:ascii="Times New Roman" w:hAnsi="Times New Roman" w:cs="Times New Roman"/>
          <w:sz w:val="28"/>
          <w:szCs w:val="28"/>
        </w:rPr>
        <w:t>,</w:t>
      </w:r>
      <w:r w:rsidR="00D85D19">
        <w:rPr>
          <w:rFonts w:ascii="Times New Roman" w:hAnsi="Times New Roman" w:cs="Times New Roman"/>
          <w:sz w:val="28"/>
          <w:szCs w:val="28"/>
        </w:rPr>
        <w:t>5</w:t>
      </w:r>
      <w:r w:rsidRPr="00552C08">
        <w:rPr>
          <w:rFonts w:ascii="Times New Roman" w:hAnsi="Times New Roman" w:cs="Times New Roman"/>
          <w:sz w:val="28"/>
          <w:szCs w:val="28"/>
        </w:rPr>
        <w:t> тыс. руб., в том числе:</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 бюджет Забайкальского края </w:t>
      </w:r>
      <w:r w:rsidR="003C3818">
        <w:rPr>
          <w:rFonts w:ascii="Times New Roman" w:hAnsi="Times New Roman" w:cs="Times New Roman"/>
          <w:sz w:val="28"/>
          <w:szCs w:val="28"/>
        </w:rPr>
        <w:t>–</w:t>
      </w:r>
      <w:r w:rsidRPr="00552C08">
        <w:rPr>
          <w:rFonts w:ascii="Times New Roman" w:hAnsi="Times New Roman" w:cs="Times New Roman"/>
          <w:sz w:val="28"/>
          <w:szCs w:val="28"/>
        </w:rPr>
        <w:t xml:space="preserve"> </w:t>
      </w:r>
      <w:r w:rsidR="00025215">
        <w:rPr>
          <w:rFonts w:ascii="Times New Roman" w:hAnsi="Times New Roman" w:cs="Times New Roman"/>
          <w:sz w:val="28"/>
          <w:szCs w:val="28"/>
        </w:rPr>
        <w:t>8</w:t>
      </w:r>
      <w:r w:rsidR="00D85D19">
        <w:rPr>
          <w:rFonts w:ascii="Times New Roman" w:hAnsi="Times New Roman" w:cs="Times New Roman"/>
          <w:sz w:val="28"/>
          <w:szCs w:val="28"/>
        </w:rPr>
        <w:t>99</w:t>
      </w:r>
      <w:r w:rsidR="003C3818">
        <w:rPr>
          <w:rFonts w:ascii="Times New Roman" w:hAnsi="Times New Roman" w:cs="Times New Roman"/>
          <w:sz w:val="28"/>
          <w:szCs w:val="28"/>
        </w:rPr>
        <w:t> </w:t>
      </w:r>
      <w:r w:rsidR="00D85D19">
        <w:rPr>
          <w:rFonts w:ascii="Times New Roman" w:hAnsi="Times New Roman" w:cs="Times New Roman"/>
          <w:sz w:val="28"/>
          <w:szCs w:val="28"/>
        </w:rPr>
        <w:t>560</w:t>
      </w:r>
      <w:r w:rsidR="003C3818">
        <w:rPr>
          <w:rFonts w:ascii="Times New Roman" w:hAnsi="Times New Roman" w:cs="Times New Roman"/>
          <w:sz w:val="28"/>
          <w:szCs w:val="28"/>
        </w:rPr>
        <w:t>,</w:t>
      </w:r>
      <w:r w:rsidR="00D85D19">
        <w:rPr>
          <w:rFonts w:ascii="Times New Roman" w:hAnsi="Times New Roman" w:cs="Times New Roman"/>
          <w:sz w:val="28"/>
          <w:szCs w:val="28"/>
        </w:rPr>
        <w:t>5</w:t>
      </w:r>
      <w:r w:rsidRPr="00552C08">
        <w:rPr>
          <w:rFonts w:ascii="Times New Roman" w:hAnsi="Times New Roman" w:cs="Times New Roman"/>
          <w:sz w:val="28"/>
          <w:szCs w:val="28"/>
        </w:rPr>
        <w:t> тыс. руб.;</w:t>
      </w: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 xml:space="preserve">- бюджет городского округа "Город Чита" </w:t>
      </w:r>
      <w:r w:rsidR="009937F0">
        <w:rPr>
          <w:rFonts w:ascii="Times New Roman" w:hAnsi="Times New Roman" w:cs="Times New Roman"/>
          <w:sz w:val="28"/>
          <w:szCs w:val="28"/>
        </w:rPr>
        <w:t>–</w:t>
      </w:r>
      <w:r w:rsidRPr="00552C08">
        <w:rPr>
          <w:rFonts w:ascii="Times New Roman" w:hAnsi="Times New Roman" w:cs="Times New Roman"/>
          <w:sz w:val="28"/>
          <w:szCs w:val="28"/>
        </w:rPr>
        <w:t xml:space="preserve"> </w:t>
      </w:r>
      <w:r w:rsidR="00C36B60">
        <w:rPr>
          <w:rFonts w:ascii="Times New Roman" w:hAnsi="Times New Roman" w:cs="Times New Roman"/>
          <w:sz w:val="28"/>
          <w:szCs w:val="28"/>
        </w:rPr>
        <w:t>1</w:t>
      </w:r>
      <w:r w:rsidR="00197645">
        <w:rPr>
          <w:rFonts w:ascii="Times New Roman" w:hAnsi="Times New Roman" w:cs="Times New Roman"/>
          <w:sz w:val="28"/>
          <w:szCs w:val="28"/>
        </w:rPr>
        <w:t>8</w:t>
      </w:r>
      <w:r w:rsidR="00D85D19">
        <w:rPr>
          <w:rFonts w:ascii="Times New Roman" w:hAnsi="Times New Roman" w:cs="Times New Roman"/>
          <w:sz w:val="28"/>
          <w:szCs w:val="28"/>
        </w:rPr>
        <w:t>7</w:t>
      </w:r>
      <w:r w:rsidR="009937F0">
        <w:rPr>
          <w:rFonts w:ascii="Times New Roman" w:hAnsi="Times New Roman" w:cs="Times New Roman"/>
          <w:sz w:val="28"/>
          <w:szCs w:val="28"/>
        </w:rPr>
        <w:t xml:space="preserve"> </w:t>
      </w:r>
      <w:r w:rsidR="00D85D19">
        <w:rPr>
          <w:rFonts w:ascii="Times New Roman" w:hAnsi="Times New Roman" w:cs="Times New Roman"/>
          <w:sz w:val="28"/>
          <w:szCs w:val="28"/>
        </w:rPr>
        <w:t>057</w:t>
      </w:r>
      <w:r w:rsidRPr="00552C08">
        <w:rPr>
          <w:rFonts w:ascii="Times New Roman" w:hAnsi="Times New Roman" w:cs="Times New Roman"/>
          <w:sz w:val="28"/>
          <w:szCs w:val="28"/>
        </w:rPr>
        <w:t>,</w:t>
      </w:r>
      <w:r w:rsidR="00D85D19">
        <w:rPr>
          <w:rFonts w:ascii="Times New Roman" w:hAnsi="Times New Roman" w:cs="Times New Roman"/>
          <w:sz w:val="28"/>
          <w:szCs w:val="28"/>
        </w:rPr>
        <w:t>0</w:t>
      </w:r>
      <w:r w:rsidRPr="00552C08">
        <w:rPr>
          <w:rFonts w:ascii="Times New Roman" w:hAnsi="Times New Roman" w:cs="Times New Roman"/>
          <w:sz w:val="28"/>
          <w:szCs w:val="28"/>
        </w:rPr>
        <w:t> тыс. руб.</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60" w:name="sub_75"/>
      <w:r w:rsidRPr="00552C08">
        <w:rPr>
          <w:rFonts w:ascii="Times New Roman" w:hAnsi="Times New Roman"/>
          <w:sz w:val="28"/>
          <w:szCs w:val="28"/>
        </w:rPr>
        <w:t>7. Описание рисков реализации подпрограммы, в том числе</w:t>
      </w:r>
      <w:r w:rsidRPr="00552C08">
        <w:rPr>
          <w:rFonts w:ascii="Times New Roman" w:hAnsi="Times New Roman"/>
          <w:sz w:val="28"/>
          <w:szCs w:val="28"/>
        </w:rPr>
        <w:br/>
        <w:t>недостижения целевых значений показателей, а также описание</w:t>
      </w:r>
      <w:r w:rsidRPr="00552C08">
        <w:rPr>
          <w:rFonts w:ascii="Times New Roman" w:hAnsi="Times New Roman"/>
          <w:sz w:val="28"/>
          <w:szCs w:val="28"/>
        </w:rPr>
        <w:br/>
        <w:t>механизмов управления рисками и мер по их минимизации</w:t>
      </w:r>
    </w:p>
    <w:bookmarkEnd w:id="60"/>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Риски реализации подпрограммы и способы их минимизации представлены в следующей таблице.</w:t>
      </w: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r w:rsidRPr="00552C08">
        <w:rPr>
          <w:rFonts w:ascii="Times New Roman" w:hAnsi="Times New Roman"/>
          <w:sz w:val="28"/>
          <w:szCs w:val="28"/>
        </w:rPr>
        <w:t>Риски реализации подпрограммы</w:t>
      </w:r>
    </w:p>
    <w:p w:rsidR="00552C08" w:rsidRPr="00552C08" w:rsidRDefault="00552C08" w:rsidP="00552C0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3220"/>
        <w:gridCol w:w="3080"/>
      </w:tblGrid>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Риск</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Последствия наступления</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Способы минимизации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3</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1. Внешние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1.1. Изменения федерального и регионального законодательства, реализация на федеральном, региональном уровне мероприятий, влияющих на содержание, сроки и результаты реализации мероприятий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изменений федерального, регионального законодательства, реализуемых на федеральном, региональном уровне мер;</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1.2. Уменьшение объемов финансирования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Недостаточность средств для реализации мероприятий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Определение приоритетов для первоочередного финансирования;</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привлечение средств федерального, краевого бюджета на реализацию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1.3. Изменение демографической ситуации на территории городского округа "Город Чита"</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Мониторинг демографической ситуации, своевременная корректировка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1.4. Низкая активность, мотивация образовательных организаций к достижению целевых значений показателей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Активное взаимодействие с образовательными организациями.</w:t>
            </w:r>
          </w:p>
        </w:tc>
      </w:tr>
      <w:tr w:rsidR="00552C08" w:rsidRPr="00552C08" w:rsidTr="00C85184">
        <w:tc>
          <w:tcPr>
            <w:tcW w:w="9520" w:type="dxa"/>
            <w:gridSpan w:val="3"/>
            <w:tcBorders>
              <w:top w:val="single" w:sz="4" w:space="0" w:color="auto"/>
              <w:bottom w:val="single" w:sz="4" w:space="0" w:color="auto"/>
            </w:tcBorders>
          </w:tcPr>
          <w:p w:rsidR="00552C08" w:rsidRPr="00552C08" w:rsidRDefault="00552C08" w:rsidP="00C85184">
            <w:pPr>
              <w:pStyle w:val="aff7"/>
              <w:jc w:val="center"/>
              <w:rPr>
                <w:rFonts w:ascii="Times New Roman" w:hAnsi="Times New Roman" w:cs="Times New Roman"/>
                <w:sz w:val="28"/>
                <w:szCs w:val="28"/>
              </w:rPr>
            </w:pPr>
            <w:r w:rsidRPr="00552C08">
              <w:rPr>
                <w:rFonts w:ascii="Times New Roman" w:hAnsi="Times New Roman" w:cs="Times New Roman"/>
                <w:sz w:val="28"/>
                <w:szCs w:val="28"/>
              </w:rPr>
              <w:t>2. Внутренние риски</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2.1. Низкая мотивация специалистов ответственного исполнителя к повышению качества деятельности</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затягивание сроков реализации мероприятий</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Разработка системы мер по стимулированию и мотивации персонала.</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2.2. Несвоевременные разработки, согласования и принятия документов, обеспечивающих выполнение мероприятий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Детальное планирование хода реализации подпрограммы. 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r w:rsidR="00552C08" w:rsidRPr="00552C08" w:rsidTr="00C85184">
        <w:tc>
          <w:tcPr>
            <w:tcW w:w="3220" w:type="dxa"/>
            <w:tcBorders>
              <w:top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2.3. Недостаточная оперативность при корректировке плана реализации подпрограммы при наступлении внешних рисков реализации подпрограммы</w:t>
            </w:r>
          </w:p>
        </w:tc>
        <w:tc>
          <w:tcPr>
            <w:tcW w:w="3220" w:type="dxa"/>
            <w:tcBorders>
              <w:top w:val="single" w:sz="4" w:space="0" w:color="auto"/>
              <w:left w:val="single" w:sz="4" w:space="0" w:color="auto"/>
              <w:bottom w:val="single" w:sz="4" w:space="0" w:color="auto"/>
              <w:right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Невыполнение заявленных показателей реализации подпрограммы</w:t>
            </w:r>
          </w:p>
        </w:tc>
        <w:tc>
          <w:tcPr>
            <w:tcW w:w="3080" w:type="dxa"/>
            <w:tcBorders>
              <w:top w:val="single" w:sz="4" w:space="0" w:color="auto"/>
              <w:left w:val="single" w:sz="4" w:space="0" w:color="auto"/>
              <w:bottom w:val="single" w:sz="4" w:space="0" w:color="auto"/>
            </w:tcBorders>
          </w:tcPr>
          <w:p w:rsidR="00552C08" w:rsidRPr="00552C08" w:rsidRDefault="00552C08" w:rsidP="00C85184">
            <w:pPr>
              <w:pStyle w:val="afff0"/>
              <w:rPr>
                <w:rFonts w:ascii="Times New Roman" w:hAnsi="Times New Roman" w:cs="Times New Roman"/>
                <w:sz w:val="28"/>
                <w:szCs w:val="28"/>
              </w:rPr>
            </w:pPr>
            <w:r w:rsidRPr="00552C08">
              <w:rPr>
                <w:rFonts w:ascii="Times New Roman" w:hAnsi="Times New Roman" w:cs="Times New Roman"/>
                <w:sz w:val="28"/>
                <w:szCs w:val="28"/>
              </w:rPr>
              <w:t>Оперативный мониторинг выполнения мероприятий подпрограммы. Своевременная актуализация ежегодных планов реализации подпрограммы, в том числе корректировка состава и сроков исполнения мероприятий с сохранением ожидаемых результатов мероприятий подпрограммы.</w:t>
            </w:r>
          </w:p>
        </w:tc>
      </w:tr>
    </w:tbl>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p>
    <w:p w:rsidR="00552C08" w:rsidRPr="00552C08" w:rsidRDefault="00552C08" w:rsidP="00552C08">
      <w:pPr>
        <w:pStyle w:val="1"/>
        <w:rPr>
          <w:rFonts w:ascii="Times New Roman" w:hAnsi="Times New Roman"/>
          <w:sz w:val="28"/>
          <w:szCs w:val="28"/>
        </w:rPr>
      </w:pPr>
      <w:bookmarkStart w:id="61" w:name="sub_85"/>
      <w:r w:rsidRPr="00552C08">
        <w:rPr>
          <w:rFonts w:ascii="Times New Roman" w:hAnsi="Times New Roman"/>
          <w:sz w:val="28"/>
          <w:szCs w:val="28"/>
        </w:rPr>
        <w:t>8. Прогноз сводных показателей муниципальных заданий</w:t>
      </w:r>
      <w:r w:rsidRPr="00552C08">
        <w:rPr>
          <w:rFonts w:ascii="Times New Roman" w:hAnsi="Times New Roman"/>
          <w:sz w:val="28"/>
          <w:szCs w:val="28"/>
        </w:rPr>
        <w:br/>
        <w:t>по предоставлению муниципальных услуг (выполнению работ)</w:t>
      </w:r>
    </w:p>
    <w:bookmarkEnd w:id="61"/>
    <w:p w:rsidR="00552C08" w:rsidRPr="00552C08" w:rsidRDefault="00552C08" w:rsidP="00552C08">
      <w:pPr>
        <w:rPr>
          <w:rFonts w:ascii="Times New Roman" w:hAnsi="Times New Roman" w:cs="Times New Roman"/>
          <w:sz w:val="28"/>
          <w:szCs w:val="28"/>
        </w:rPr>
      </w:pPr>
    </w:p>
    <w:p w:rsidR="00552C08" w:rsidRPr="00552C08" w:rsidRDefault="00552C08" w:rsidP="00552C08">
      <w:pPr>
        <w:rPr>
          <w:rFonts w:ascii="Times New Roman" w:hAnsi="Times New Roman" w:cs="Times New Roman"/>
          <w:sz w:val="28"/>
          <w:szCs w:val="28"/>
        </w:rPr>
      </w:pPr>
      <w:r w:rsidRPr="00552C08">
        <w:rPr>
          <w:rFonts w:ascii="Times New Roman" w:hAnsi="Times New Roman" w:cs="Times New Roman"/>
          <w:sz w:val="28"/>
          <w:szCs w:val="28"/>
        </w:rPr>
        <w:t>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 городского округа "Город Чита", подведомственными комитету образования администрации городского округа "Город Чита", в соответствии с Ведомственным перечнем муниципальных услуг (работ), оказываемых (выполняемых) муниципальными учреждениями городского округа "Город Чита" (утвержден приказом комитета образования администрации городского округа "Город Чита" от 31 декабря 2015 года N 621).</w:t>
      </w:r>
    </w:p>
    <w:p w:rsidR="00552C08" w:rsidRDefault="00552C08" w:rsidP="00552C08">
      <w:pPr>
        <w:rPr>
          <w:rFonts w:ascii="Times New Roman" w:hAnsi="Times New Roman" w:cs="Times New Roman"/>
          <w:sz w:val="28"/>
          <w:szCs w:val="28"/>
        </w:rPr>
      </w:pPr>
    </w:p>
    <w:p w:rsidR="005659F9" w:rsidRDefault="005659F9" w:rsidP="00552C08">
      <w:pPr>
        <w:rPr>
          <w:rFonts w:ascii="Times New Roman" w:hAnsi="Times New Roman" w:cs="Times New Roman"/>
          <w:sz w:val="28"/>
          <w:szCs w:val="28"/>
        </w:rPr>
      </w:pPr>
    </w:p>
    <w:p w:rsidR="005659F9" w:rsidRDefault="005659F9" w:rsidP="00552C08">
      <w:pPr>
        <w:rPr>
          <w:rFonts w:ascii="Times New Roman" w:hAnsi="Times New Roman" w:cs="Times New Roman"/>
          <w:sz w:val="28"/>
          <w:szCs w:val="28"/>
        </w:rPr>
      </w:pPr>
    </w:p>
    <w:p w:rsidR="005659F9" w:rsidRDefault="005659F9" w:rsidP="00552C08">
      <w:pPr>
        <w:rPr>
          <w:rFonts w:ascii="Times New Roman" w:hAnsi="Times New Roman" w:cs="Times New Roman"/>
          <w:sz w:val="28"/>
          <w:szCs w:val="28"/>
        </w:rPr>
      </w:pPr>
    </w:p>
    <w:p w:rsidR="005659F9" w:rsidRDefault="005659F9" w:rsidP="00552C08">
      <w:pPr>
        <w:rPr>
          <w:rFonts w:ascii="Times New Roman" w:hAnsi="Times New Roman" w:cs="Times New Roman"/>
          <w:sz w:val="28"/>
          <w:szCs w:val="28"/>
        </w:rPr>
      </w:pPr>
    </w:p>
    <w:p w:rsidR="005659F9" w:rsidRDefault="005659F9" w:rsidP="00552C08">
      <w:pPr>
        <w:rPr>
          <w:rFonts w:ascii="Times New Roman" w:hAnsi="Times New Roman" w:cs="Times New Roman"/>
          <w:sz w:val="28"/>
          <w:szCs w:val="28"/>
        </w:rPr>
      </w:pPr>
    </w:p>
    <w:p w:rsidR="005659F9" w:rsidRDefault="005659F9" w:rsidP="00552C08">
      <w:pPr>
        <w:rPr>
          <w:rFonts w:ascii="Times New Roman" w:hAnsi="Times New Roman" w:cs="Times New Roman"/>
          <w:sz w:val="28"/>
          <w:szCs w:val="28"/>
        </w:rPr>
      </w:pPr>
    </w:p>
    <w:p w:rsidR="005659F9" w:rsidRPr="00E950A1" w:rsidRDefault="005659F9" w:rsidP="00552C08">
      <w:pPr>
        <w:rPr>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bookmarkStart w:id="62" w:name="sub_1012"/>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pPr>
    </w:p>
    <w:p w:rsidR="00E950A1" w:rsidRDefault="00E950A1" w:rsidP="00552C08">
      <w:pPr>
        <w:ind w:firstLine="698"/>
        <w:jc w:val="right"/>
        <w:rPr>
          <w:rStyle w:val="a3"/>
          <w:rFonts w:ascii="Times New Roman" w:hAnsi="Times New Roman" w:cs="Times New Roman"/>
        </w:rPr>
        <w:sectPr w:rsidR="00E950A1" w:rsidSect="00A36D0E">
          <w:footerReference w:type="default" r:id="rId27"/>
          <w:pgSz w:w="11905" w:h="16837"/>
          <w:pgMar w:top="1134" w:right="850" w:bottom="1134" w:left="1701" w:header="720" w:footer="720" w:gutter="0"/>
          <w:cols w:space="720"/>
          <w:noEndnote/>
          <w:docGrid w:linePitch="326"/>
        </w:sectPr>
      </w:pPr>
    </w:p>
    <w:p w:rsidR="00552C08" w:rsidRPr="00E950A1" w:rsidRDefault="00552C08" w:rsidP="00552C08">
      <w:pPr>
        <w:ind w:firstLine="698"/>
        <w:jc w:val="right"/>
        <w:rPr>
          <w:rFonts w:ascii="Times New Roman" w:hAnsi="Times New Roman" w:cs="Times New Roman"/>
        </w:rPr>
      </w:pPr>
      <w:r w:rsidRPr="00E950A1">
        <w:rPr>
          <w:rStyle w:val="a3"/>
          <w:rFonts w:ascii="Times New Roman" w:hAnsi="Times New Roman" w:cs="Times New Roman"/>
        </w:rPr>
        <w:t>Приложение</w:t>
      </w:r>
      <w:r w:rsidR="00E950A1">
        <w:rPr>
          <w:rStyle w:val="a3"/>
          <w:rFonts w:ascii="Times New Roman" w:hAnsi="Times New Roman" w:cs="Times New Roman"/>
        </w:rPr>
        <w:t xml:space="preserve"> № 1</w:t>
      </w:r>
    </w:p>
    <w:bookmarkEnd w:id="62"/>
    <w:p w:rsidR="00552C08" w:rsidRDefault="00552C08" w:rsidP="00552C08">
      <w:pPr>
        <w:pStyle w:val="1"/>
        <w:rPr>
          <w:rFonts w:ascii="Times New Roman" w:hAnsi="Times New Roman"/>
          <w:sz w:val="28"/>
          <w:szCs w:val="28"/>
        </w:rPr>
      </w:pPr>
      <w:r w:rsidRPr="00552C08">
        <w:rPr>
          <w:rFonts w:ascii="Times New Roman" w:hAnsi="Times New Roman"/>
          <w:sz w:val="28"/>
          <w:szCs w:val="28"/>
        </w:rPr>
        <w:t>Основные мероприятия,</w:t>
      </w:r>
      <w:r w:rsidR="00E950A1">
        <w:rPr>
          <w:rFonts w:ascii="Times New Roman" w:hAnsi="Times New Roman"/>
          <w:sz w:val="28"/>
          <w:szCs w:val="28"/>
        </w:rPr>
        <w:t xml:space="preserve"> </w:t>
      </w:r>
      <w:r w:rsidRPr="00552C08">
        <w:rPr>
          <w:rFonts w:ascii="Times New Roman" w:hAnsi="Times New Roman"/>
          <w:sz w:val="28"/>
          <w:szCs w:val="28"/>
        </w:rPr>
        <w:t>мероприятия, показатели и объемы финансирования муниципальной</w:t>
      </w:r>
      <w:r w:rsidR="00E950A1">
        <w:rPr>
          <w:rFonts w:ascii="Times New Roman" w:hAnsi="Times New Roman"/>
          <w:sz w:val="28"/>
          <w:szCs w:val="28"/>
        </w:rPr>
        <w:t xml:space="preserve"> </w:t>
      </w:r>
      <w:r w:rsidRPr="00552C08">
        <w:rPr>
          <w:rFonts w:ascii="Times New Roman" w:hAnsi="Times New Roman"/>
          <w:sz w:val="28"/>
          <w:szCs w:val="28"/>
        </w:rPr>
        <w:t xml:space="preserve">программы </w:t>
      </w:r>
      <w:r w:rsidR="00F41E2B">
        <w:rPr>
          <w:rFonts w:ascii="Times New Roman" w:hAnsi="Times New Roman"/>
          <w:sz w:val="28"/>
          <w:szCs w:val="28"/>
        </w:rPr>
        <w:t>«</w:t>
      </w:r>
      <w:r w:rsidRPr="00552C08">
        <w:rPr>
          <w:rFonts w:ascii="Times New Roman" w:hAnsi="Times New Roman"/>
          <w:sz w:val="28"/>
          <w:szCs w:val="28"/>
        </w:rPr>
        <w:t>Развитие муниципальной системы образования</w:t>
      </w:r>
      <w:r w:rsidR="00E950A1">
        <w:rPr>
          <w:rFonts w:ascii="Times New Roman" w:hAnsi="Times New Roman"/>
          <w:sz w:val="28"/>
          <w:szCs w:val="28"/>
        </w:rPr>
        <w:t xml:space="preserve"> </w:t>
      </w:r>
      <w:r w:rsidRPr="00552C08">
        <w:rPr>
          <w:rFonts w:ascii="Times New Roman" w:hAnsi="Times New Roman"/>
          <w:sz w:val="28"/>
          <w:szCs w:val="28"/>
        </w:rPr>
        <w:t xml:space="preserve">городского округа </w:t>
      </w:r>
      <w:r w:rsidR="00E950A1">
        <w:rPr>
          <w:rFonts w:ascii="Times New Roman" w:hAnsi="Times New Roman"/>
          <w:sz w:val="28"/>
          <w:szCs w:val="28"/>
        </w:rPr>
        <w:t>«</w:t>
      </w:r>
      <w:r w:rsidRPr="00552C08">
        <w:rPr>
          <w:rFonts w:ascii="Times New Roman" w:hAnsi="Times New Roman"/>
          <w:sz w:val="28"/>
          <w:szCs w:val="28"/>
        </w:rPr>
        <w:t>Город Чита</w:t>
      </w:r>
      <w:r w:rsidR="00E950A1">
        <w:rPr>
          <w:rFonts w:ascii="Times New Roman" w:hAnsi="Times New Roman"/>
          <w:sz w:val="28"/>
          <w:szCs w:val="28"/>
        </w:rPr>
        <w:t>»</w:t>
      </w:r>
      <w:r w:rsidRPr="00552C08">
        <w:rPr>
          <w:rFonts w:ascii="Times New Roman" w:hAnsi="Times New Roman"/>
          <w:sz w:val="28"/>
          <w:szCs w:val="28"/>
        </w:rPr>
        <w:t xml:space="preserve"> на 2017 - 202</w:t>
      </w:r>
      <w:r w:rsidR="00E950A1">
        <w:rPr>
          <w:rFonts w:ascii="Times New Roman" w:hAnsi="Times New Roman"/>
          <w:sz w:val="28"/>
          <w:szCs w:val="28"/>
        </w:rPr>
        <w:t>6</w:t>
      </w:r>
      <w:r w:rsidRPr="00552C08">
        <w:rPr>
          <w:rFonts w:ascii="Times New Roman" w:hAnsi="Times New Roman"/>
          <w:sz w:val="28"/>
          <w:szCs w:val="28"/>
        </w:rPr>
        <w:t> годы</w:t>
      </w:r>
      <w:r w:rsidR="00F41E2B">
        <w:rPr>
          <w:rFonts w:ascii="Times New Roman" w:hAnsi="Times New Roman"/>
          <w:sz w:val="28"/>
          <w:szCs w:val="28"/>
        </w:rPr>
        <w:t>»</w:t>
      </w:r>
      <w:r w:rsidR="00E950A1">
        <w:rPr>
          <w:rFonts w:ascii="Times New Roman" w:hAnsi="Times New Roman"/>
          <w:sz w:val="28"/>
          <w:szCs w:val="28"/>
        </w:rPr>
        <w:t xml:space="preserve"> на период 2017-2021 годы</w:t>
      </w:r>
    </w:p>
    <w:p w:rsidR="00E162EE" w:rsidRDefault="00E162EE" w:rsidP="00E162EE"/>
    <w:tbl>
      <w:tblPr>
        <w:tblW w:w="16170" w:type="dxa"/>
        <w:tblInd w:w="98" w:type="dxa"/>
        <w:tblLayout w:type="fixed"/>
        <w:tblLook w:val="04A0" w:firstRow="1" w:lastRow="0" w:firstColumn="1" w:lastColumn="0" w:noHBand="0" w:noVBand="1"/>
      </w:tblPr>
      <w:tblGrid>
        <w:gridCol w:w="719"/>
        <w:gridCol w:w="2268"/>
        <w:gridCol w:w="485"/>
        <w:gridCol w:w="425"/>
        <w:gridCol w:w="1641"/>
        <w:gridCol w:w="709"/>
        <w:gridCol w:w="1630"/>
        <w:gridCol w:w="779"/>
        <w:gridCol w:w="1134"/>
        <w:gridCol w:w="567"/>
        <w:gridCol w:w="993"/>
        <w:gridCol w:w="992"/>
        <w:gridCol w:w="992"/>
        <w:gridCol w:w="851"/>
        <w:gridCol w:w="992"/>
        <w:gridCol w:w="993"/>
      </w:tblGrid>
      <w:tr w:rsidR="00322453" w:rsidRPr="00322453" w:rsidTr="00322453">
        <w:trPr>
          <w:trHeight w:val="315"/>
        </w:trPr>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Наименование целей, задач, подпрограмм, основных мероприятий, мероприятий, ведомственных целевых программ, показателей</w:t>
            </w:r>
          </w:p>
        </w:tc>
        <w:tc>
          <w:tcPr>
            <w:tcW w:w="4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Единица измерения показателя</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Коэффициент значимости</w:t>
            </w:r>
          </w:p>
        </w:tc>
        <w:tc>
          <w:tcPr>
            <w:tcW w:w="16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Методика расчета показателя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Сроки реализации</w:t>
            </w:r>
          </w:p>
        </w:tc>
        <w:tc>
          <w:tcPr>
            <w:tcW w:w="1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Ответственный исполнитель</w:t>
            </w:r>
          </w:p>
        </w:tc>
        <w:tc>
          <w:tcPr>
            <w:tcW w:w="2480" w:type="dxa"/>
            <w:gridSpan w:val="3"/>
            <w:tcBorders>
              <w:top w:val="single" w:sz="8" w:space="0" w:color="auto"/>
              <w:left w:val="nil"/>
              <w:bottom w:val="single" w:sz="8" w:space="0" w:color="auto"/>
              <w:right w:val="single" w:sz="8" w:space="0" w:color="000000"/>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Коды бюджетной классификации расходов</w:t>
            </w:r>
          </w:p>
        </w:tc>
        <w:tc>
          <w:tcPr>
            <w:tcW w:w="581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Значения по годам реализации</w:t>
            </w:r>
          </w:p>
        </w:tc>
      </w:tr>
      <w:tr w:rsidR="00322453" w:rsidRPr="00322453" w:rsidTr="00322453">
        <w:trPr>
          <w:trHeight w:val="780"/>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Главный раздел, подраздел</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Целевая статья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Вид расходов</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Итого</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w:t>
            </w:r>
          </w:p>
        </w:tc>
        <w:tc>
          <w:tcPr>
            <w:tcW w:w="2268" w:type="dxa"/>
            <w:tcBorders>
              <w:top w:val="nil"/>
              <w:left w:val="nil"/>
              <w:bottom w:val="single" w:sz="8" w:space="0" w:color="000000"/>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гр.2</w:t>
            </w:r>
          </w:p>
        </w:tc>
        <w:tc>
          <w:tcPr>
            <w:tcW w:w="48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гр.3</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гр.4</w:t>
            </w:r>
          </w:p>
        </w:tc>
        <w:tc>
          <w:tcPr>
            <w:tcW w:w="1641"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гр.5</w:t>
            </w:r>
          </w:p>
        </w:tc>
        <w:tc>
          <w:tcPr>
            <w:tcW w:w="709"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гр.6</w:t>
            </w:r>
          </w:p>
        </w:tc>
        <w:tc>
          <w:tcPr>
            <w:tcW w:w="163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гр.7</w:t>
            </w:r>
          </w:p>
        </w:tc>
        <w:tc>
          <w:tcPr>
            <w:tcW w:w="779"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гр.8</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гр.9</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гр.10</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гр.11</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гр.12</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гр.13</w:t>
            </w:r>
          </w:p>
        </w:tc>
        <w:tc>
          <w:tcPr>
            <w:tcW w:w="851"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гр.14</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гр.15</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гр.16</w:t>
            </w:r>
          </w:p>
        </w:tc>
      </w:tr>
      <w:tr w:rsidR="00322453" w:rsidRPr="00322453" w:rsidTr="00322453">
        <w:trPr>
          <w:trHeight w:val="23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"Улучшение условий достижения нового качества общего образования, обеспечивающего социальную и личностную  успешность выпускников общеобразовательных учреждений"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D940C0">
        <w:trPr>
          <w:trHeight w:val="3662"/>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численности обучающихся и воспитанников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и воспитанников  в образовательных организациях общего образования»</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78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обучающихся и воспитанников</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940C0">
        <w:trPr>
          <w:trHeight w:val="2878"/>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образовательных организаций, реализующих общеобразовательные программы, соответствующие требованиям федеральных государственных образовательных стандартов;</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940C0">
        <w:trPr>
          <w:trHeight w:val="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общей численности обучающихся и воспитанников  в образовательных организациях общего образования</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940C0">
        <w:trPr>
          <w:trHeight w:val="2082"/>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Показатель:«Доля выпускников организаций общего образования, получивших аттестат о среднем общем образовании, в общей численности выпускников организаций общего образования»</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97,4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98,2</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99</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940C0">
        <w:trPr>
          <w:trHeight w:val="2284"/>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выпускников организаций общего образования, получивших аттестат о среднем общем образовании;</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940C0">
        <w:trPr>
          <w:trHeight w:val="13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общей численности выпускников организаций общего образования</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940C0">
        <w:trPr>
          <w:trHeight w:val="13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Задача: "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940C0">
        <w:trPr>
          <w:trHeight w:val="82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"Развитие системы дошкольного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D940C0">
        <w:trPr>
          <w:trHeight w:val="1008"/>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обеспечение государственных гарантий прав каждого ребенка на качественное и доступное дошкольное образование</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510000420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530 728,40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634 239,80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645 491,20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653 333,90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682 862,70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3 146 656,00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897 215,00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1 044 692,00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1 116 474,00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1 150 026,60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1 111 185,40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5 319 593,00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245 000,00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270 112,50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283 618,10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297 799,00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1 353 779,60</w:t>
            </w:r>
          </w:p>
        </w:tc>
      </w:tr>
      <w:tr w:rsidR="00322453" w:rsidRPr="00322453" w:rsidTr="00D940C0">
        <w:trPr>
          <w:trHeight w:val="1536"/>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A / (A + B) * 100,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940C0">
        <w:trPr>
          <w:trHeight w:val="2837"/>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nil"/>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A - численность детей от 3 до 7 лет, получающих дошкольное образование; B - численность детей в возрасте от 3 до 7 лет, находящихся в очереди на получение в текущем</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940C0">
        <w:trPr>
          <w:trHeight w:val="49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году дошкольного образования</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5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количества воспитанников МБДОУ, получающих услуги дошкольного образования с 1г.6мес. до 8 лет"</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21317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21757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43074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940C0">
        <w:trPr>
          <w:trHeight w:val="2223"/>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D940C0">
        <w:trPr>
          <w:trHeight w:val="402"/>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529 516,40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631 145,70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642 991,20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645 691,30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677 862,70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3 127 207,30</w:t>
            </w:r>
          </w:p>
        </w:tc>
      </w:tr>
      <w:tr w:rsidR="00322453" w:rsidRPr="00322453" w:rsidTr="00D940C0">
        <w:trPr>
          <w:trHeight w:val="18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874 216,60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1 041 772,00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1 104 819,80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1 147 060,50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1 105 827,20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5 273 696,10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245 000,00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270 112,50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283 618,10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297 799,00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1 353 779,60</w:t>
            </w:r>
          </w:p>
        </w:tc>
      </w:tr>
      <w:tr w:rsidR="00322453" w:rsidRPr="00322453" w:rsidTr="00D940C0">
        <w:trPr>
          <w:trHeight w:val="1943"/>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«Отношение численности детей в возрасте от 1г.6 мес. до 3 лет, посещающих дошкольные организации, к общей численности детей в возрасте от 1г.6 мес. до 3 лет»</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A * 100 / В, где A - численность детей от 1г.6 мес. до 3 лет, посещающих дошкольные организации;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940C0">
        <w:trPr>
          <w:trHeight w:val="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B - общая численность детей в возрасте от 1г 6 мес. до 3 лет</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333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"Обеспечение </w:t>
            </w:r>
            <w:r w:rsidRPr="00322453">
              <w:rPr>
                <w:rFonts w:ascii="Times New Roman" w:hAnsi="Times New Roman" w:cs="Times New Roman"/>
                <w:b/>
                <w:bCs/>
                <w:color w:val="000000"/>
                <w:sz w:val="20"/>
                <w:szCs w:val="20"/>
              </w:rPr>
              <w:t xml:space="preserve">государственных гарантий </w:t>
            </w:r>
            <w:r w:rsidRPr="00322453">
              <w:rPr>
                <w:rFonts w:ascii="Times New Roman" w:hAnsi="Times New Roman" w:cs="Times New Roman"/>
                <w:color w:val="000000"/>
                <w:sz w:val="20"/>
                <w:szCs w:val="20"/>
              </w:rPr>
              <w:t xml:space="preserve">реализации прав на получение общедоступного и бесплатного дошкольного образования в муниципальных </w:t>
            </w:r>
            <w:r w:rsidRPr="00322453">
              <w:rPr>
                <w:rFonts w:ascii="Times New Roman" w:hAnsi="Times New Roman" w:cs="Times New Roman"/>
                <w:b/>
                <w:bCs/>
                <w:color w:val="000000"/>
                <w:sz w:val="20"/>
                <w:szCs w:val="20"/>
              </w:rPr>
              <w:t>дошкольных</w:t>
            </w:r>
            <w:r w:rsidRPr="00322453">
              <w:rPr>
                <w:rFonts w:ascii="Times New Roman" w:hAnsi="Times New Roman" w:cs="Times New Roman"/>
                <w:color w:val="000000"/>
                <w:sz w:val="20"/>
                <w:szCs w:val="20"/>
              </w:rPr>
              <w:t xml:space="preserve"> образовательных организациях и реализация функций учреждениями"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529 216,40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630 845,70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642 991,20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645 691,30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677 862,70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3 126 607,30</w:t>
            </w:r>
          </w:p>
        </w:tc>
      </w:tr>
      <w:tr w:rsidR="00322453" w:rsidRPr="00322453" w:rsidTr="00D940C0">
        <w:trPr>
          <w:trHeight w:val="418"/>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874 216,60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1 041 772,00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1 104 819,80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1 147 060,50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1 105 827,20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5 273 696,10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874 216,60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1 041 772,00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1 034 928,50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1 147 060,50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1 105 827,20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5 203 804,80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5101S8180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69 891,30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69 891,30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245 000,00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270 112,50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283 618,10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297 799,00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1 353 779,60</w:t>
            </w:r>
          </w:p>
        </w:tc>
      </w:tr>
      <w:tr w:rsidR="00322453" w:rsidRPr="00322453" w:rsidTr="00D62543">
        <w:trPr>
          <w:trHeight w:val="3095"/>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«Проведение мониторинга эффективности реализации Федерального государственного образовательного стандарта дошкольного образования в дошкольных организациях»</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х100/ В, где А- количество  дошкольных организаций, осуществляющих эффективно реализацию Федерального государственного образовательного стандарта дошко</w:t>
            </w:r>
            <w:r w:rsidR="00D62543">
              <w:rPr>
                <w:rFonts w:ascii="Times New Roman" w:hAnsi="Times New Roman" w:cs="Times New Roman"/>
                <w:color w:val="000000"/>
                <w:sz w:val="20"/>
                <w:szCs w:val="20"/>
              </w:rPr>
              <w:t>л</w:t>
            </w:r>
            <w:r w:rsidRPr="00322453">
              <w:rPr>
                <w:rFonts w:ascii="Times New Roman" w:hAnsi="Times New Roman" w:cs="Times New Roman"/>
                <w:color w:val="000000"/>
                <w:sz w:val="20"/>
                <w:szCs w:val="20"/>
              </w:rPr>
              <w:t>ьного образования;</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дошкольных организаций.</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996"/>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«Совершенствование непосредственно-образовательной деятельности в  ДОУ»</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2455"/>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численности детей в дошкольных организациях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A / (A + B) x 100, где A - численность детей от 3 до 7 лет, охваченных образовательными программами, соответствующими Федеральному государственному</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77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образовательному стандарту дошкольного образования;</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827"/>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B - численность детей в возрасте от 3 до 7 лет, получающих дошкольное образование</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условий в ДОУ для использования современных технологий, направленных на эффективную социализацию дошкольников»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2017-2023</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2017-2024</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2017-2025</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2017-2026</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2528"/>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ДОУ, реализующих современные технологии, направленные на эффективную социализацию дошкольников, в общем числе ДОУ»</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число ДОУ, реализующих современные технологии, направленные на эффективную социализацию дошкольников;</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83,5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84,7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91,8</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 общее число ДОУ</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2026"/>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«Реализация «Концепции развития математического  образования»   посредством проведения шахматного турнира, выставок технического творчества, олимпиад и т.д.</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0,8</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2017-2029</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2017-2030</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2017-2031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2017-2032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2017-2033</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«Результаты диагностики воспитанников дошкольных организаций 6-7 лет по формированию элементарных математических представлений на конец учебного года»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Согласно диагностическим картам программ</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- 32 и более %, средний уровень - 60 и более %, низкий уровень - не более 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- 32 и более %, средний уровень - 61 и более %, низкий уровень - не более 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- 32 и более %, средний уровень - 61 и более %, низкий уровень - не более 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- 46 и более %, средний уровень - 44,5 и более %, низкий уровень - не более 9,5%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- 46 и более %, средний уровень - 62 и более %, низкий уровень - не более 8,5%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33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«Организация и проведение различных мероприятий, направленных на формирование элементарных математических представлений (шахматного турнира/выставок технического творчества/олимпиад и т.д.»</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862"/>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участия дошкольных образовательных учреждений в реализации федеральных проектов, программах, грантах в области образования в общем количестве МБДОУ в общем количестве ДОУ"</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29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участия подведомственных учреждений дополнительного образования в реализации федеральных проектов, программах, грантах в области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944"/>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Расширение сети дополнительных образовательных услуг на базе ДОУ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0,8</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782"/>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организованных дополнительных образовательных услуг различных форм в дошкольных организациях»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34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количества воспитанников ДОУ в возрасте от 4 до 7 лет, охваченных услугами дополнительного образования в ДОУ в общем количестве воспитанников возраста от 4 до 7 лет»</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84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1.1.1.6.</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«Оптимизация образовательного пространства посредством  развития альтернативных форм дошкольного образования, в т.ч. по сопровождению развития детей раннего возраста, психолого-педагогической, диагностической, консультативной помощи родителям с детьми дошкольного возраста»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1111"/>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ДОУ, реализующих альтернативные формы дошкольного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число ДОУ, реализующих альтернативные формы,В - общее число ДОУ</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3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1.1.1.7.</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«Разработка и апробация моделей по индивидуализации образовательных траекторий и достижения  образовательных результатов, необходимых для успешной социализации для детей раннего возраста и детей с ограниченными возможностями здоровья (далее – ОВЗ)»</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4938"/>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детей с ОВЗ, пользующихся различными услугами дошкольного образования в дошкольных организациях, в общей численности детей с ОВЗ, проживающих на территории городского округа «Город Чита» в возрасте от 1г. 6 мес. до 8 лет»</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численность детей с ОВЗ, пользующихся различными услугами дошкольного образования в дошкольных организациях;В - общая численность детей с ОВЗ, проживающих на территории городского округа «Город Чита» в возрасте от 1г. 6 мес. до 8 лет</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46,3</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48,6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996"/>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1.1.1.8.</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условий в дошкольных учреждениях для развития одаренных и талантливых детей в возрасте с 3 до 7 лет»</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0,8</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151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одаренных и талантливых детей в возрасте с 3 до 7 лет, посещающих дошкольные организации»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численность одаренных и талантливых  детей в возрасте с 3 до 7 лет, посещающих дошкольные организации;В - общая численность детей, посещаюших дошкольные организации</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54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Задача «Стимулирование и обеспечение условий для профессионального развития работников системы дошкольного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D62543">
        <w:trPr>
          <w:trHeight w:val="34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педагогических работников и руководителей образовательных организаций, имеющих высшую и первую квалификационные категории»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А*100/ В, гдеА- число  педагогических работников и руководителей образовательных организаций, имеющих высшую и первую квалификационные категории; В- общее количество педагогических работников и руководителей образовательных организаций</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394"/>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1.1.1.9.</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повышения квалификации  с целью достижения новых требований к профессиональной компетентности педагогических и руководящих работников образовательных организаций»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1536"/>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педагогов, прошедших курсы повышения квалификации  с целью достижения новых требований к профессиональной компетентности педагогических и руководящих работников образования»</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29,8</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8192"/>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где А - численность педагогов, прошедших курсы повышения квалификации  с целью достижения новых требований к профессиональной компетентности педагогических и руководящих работников образования; В - численность педагогов образовательных организаций, реализующих образовательные программы начального общего, основного общего и среднего общего образования </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2812"/>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1.1.1.10.</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и проведение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r w:rsidR="0008098B">
              <w:rPr>
                <w:rFonts w:ascii="Times New Roman" w:hAnsi="Times New Roman" w:cs="Times New Roman"/>
                <w:color w:val="000000"/>
                <w:sz w:val="20"/>
                <w:szCs w:val="20"/>
              </w:rPr>
              <w:t>, организация и проведение муниципального профессионального конкурса «Педагог года»</w:t>
            </w:r>
            <w:r w:rsidRPr="00322453">
              <w:rPr>
                <w:rFonts w:ascii="Times New Roman" w:hAnsi="Times New Roman" w:cs="Times New Roman"/>
                <w:color w:val="000000"/>
                <w:sz w:val="20"/>
                <w:szCs w:val="20"/>
              </w:rPr>
              <w:t>»</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510101022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Показатель:«Количество победителей</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31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"Исполнение муниципальными органами власти в сфере дошкольного образования переданных государственных полномочий"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22 998,40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2 920,00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6 691,60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2 966,10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5 358,20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40 934,30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переданных государственных полномочий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678"/>
        </w:trPr>
        <w:tc>
          <w:tcPr>
            <w:tcW w:w="71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1.1.2.1.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"Выплата </w:t>
            </w:r>
            <w:r w:rsidRPr="00322453">
              <w:rPr>
                <w:rFonts w:ascii="Times New Roman" w:hAnsi="Times New Roman" w:cs="Times New Roman"/>
                <w:b/>
                <w:bCs/>
                <w:color w:val="000000"/>
                <w:sz w:val="20"/>
                <w:szCs w:val="20"/>
              </w:rPr>
              <w:t>компенсации части платы</w:t>
            </w:r>
            <w:r w:rsidRPr="00322453">
              <w:rPr>
                <w:rFonts w:ascii="Times New Roman" w:hAnsi="Times New Roman" w:cs="Times New Roman"/>
                <w:color w:val="000000"/>
                <w:sz w:val="20"/>
                <w:szCs w:val="20"/>
              </w:rPr>
              <w:t>,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510271230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321,244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22 998,40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2 920,00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6 691,60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2 966,10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5 358,20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40 934,30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510271230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22 705,00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2 892,60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6 620,70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2 938,20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5 304,70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40 461,20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510271230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293,4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473,10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получателей средств компенсации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15 013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15 163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1 080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"Создание условий для привлечения негосударственных организаций в сферу дошкольного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510311420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1 212,0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3 094,1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2 500,0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7 642,6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19 448,7</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2019</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4 962,6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4 962,6</w:t>
            </w:r>
          </w:p>
        </w:tc>
      </w:tr>
      <w:tr w:rsidR="00322453" w:rsidRPr="00322453" w:rsidTr="00322453">
        <w:trPr>
          <w:trHeight w:val="4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детей в возрасте от 3 до 7 лет, посещающих частные дошкольные образовательные организации, некоммерческие организации индивидуальных предпринимателей, осуществляющих образовательную деятельность по образовательным программам дошкольного образования, за которых предоставлена субсидия"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714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Задача: «Организация  профессиональной ориентации учащихся; содействие профессиональному самоопределению обучающихся в условиях свободы выбора сферы деятельности, в соответствии со своими возможностями, способностями и с учетом требований рынка труда.Стимулирование и обеспечение условий для профессионального развития работников системы общего образования.Обеспечение оптимальных условий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"Развитие системы начального общего, основного общего, среднего общего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D62543">
        <w:trPr>
          <w:trHeight w:val="167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«Создание условий для достижения нового качества общего образования, обеспечивающего социальную, личностную и профессиональную успешность выпускников общеобразовательных учреждений»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431 662,9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602 536,0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665 185,2</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466 791,0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484 009,5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2 650 184,6</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2 099,20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186 688,20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467 030,10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655 817,50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1 363 155,4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1 451 477,2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1 718 632,9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1 631 715,0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1 586 780,5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7 751 761,0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67 000,0</w:t>
            </w:r>
          </w:p>
        </w:tc>
      </w:tr>
      <w:tr w:rsidR="00322453" w:rsidRPr="00322453" w:rsidTr="00322453">
        <w:trPr>
          <w:trHeight w:val="819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«Проведение мониторинга эффективности организации предпрофильной подготовки и профильного обучения старшеклассников (включая отслеживание результатов выбранного обучающимся направления при предпрофильной подготовке: продолжение данного направления на этапе профильного обучения и выбора специальности при поступлении в СПО, ВУЗ), социальных проб, практик и др.»</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х100/ В, где А- количество  общеобразовательных организаций, осуществляющих организацию предпрофильной подготовки и профильного обучения старшеклассников (включая отслеживание результатов выбранного обучающимся направления при предпрофильной подготовке: продолжение данного направления на этапе профильного обучения и выбора специальности при поступлении в СПО, ВУЗ), социальных проб, практик и др.»;</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54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общеобразовательных организаций</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358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2.2.1.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xml:space="preserve">Основное мероприятие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в муниципальных образовательных организациях"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426 952,40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597 912,90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661 202,60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461 488,70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476 982,20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2 624 538,80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2 099,20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79 409,50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195 219,50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276 728,20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1 348 296,50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1 435 743,90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1 697 196,20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1 605 197,30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1 539 051,30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7 625 485,20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67 000,00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обучающихся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38 600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38 600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38 600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43 400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43 400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267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6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426 252,40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597 212,90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661 158,90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435 880,20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344 485,90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2 464 990,30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294 643,50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437 206,80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485 589,80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296 249,30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290 042,90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1 803 732,30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520110422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8 056,60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12 590,90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11 387,60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11 538,30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11 318,10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54 891,50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520110423</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123 552,30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147 415,20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164 181,50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128 092,60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43 124,90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606 366,50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66409,9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195219,5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261629,4</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из краевого бюджета,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1 348 296,5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1 435 743,9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1 697 153,4</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1 594 381,9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1 539 051,3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7 614 627,0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1 348 296,5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1 435 743,9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1 610 900,6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1 571 132,5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1 539 051,3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7 505 124,8</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5201S8180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30 221,6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30 221,6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5201S8180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20 679,0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23 249,4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43 928,4</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520172354</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702,0703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0520110421 , 05201S8181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35 252,2</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35 252,2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67 000,0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образовательных организациях общего образования"</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11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обучающихся образовательных организаций,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В - численность учащихся образовательных организаций,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учащихся, получающих услуги в учреждениях дополнительного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14 805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14 820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14 835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14 850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14 860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961"/>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Показатель: Охват детей, обучающихся в организации, услугами дополнительного образования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А/В*100, где А- число занимающихся в учреждениях дополнительного образования, В - Численность детей в возрасте от 6 до 18 лет, проживающих в городе Чита</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6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взаимодействия учреждений дополнительного образования с общественными объединениями и организациями в общем количестве учреждений дополнительного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участия педагогов в системе курсовой подготовки с использованием технологий непрерывного образования через специализированные Интернет-ресурсы</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заключенных соглашений о контрактно-целевой подготовке молодых специалистов"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0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качества общего образования на основе государственной итоговой аттестации учащихся  9 классов"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34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качества общего образования на основе государственной итоговой аттестации учащихся   в форме Единого государственного экзамена учащихся 11 классов"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3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«Реализация мероприятий по профессиональной ориентации обучающихся общеобразовательных организаций»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администрации городского округа "Город Чита", ОУ</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283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количества выпускников общеобразовательных организаций, завершивших обучение по программам среднего общего образования, поступивших в ВУЗы и СУЗы»</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I =А х100/ В, где А- количество выпускников общеобразовательных организаций, завершивших обучение по программам среднего общего образования, поступивших в ВУЗы и СУЗы;</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выпускников общеобразовательных организации, завершивших обучение по программам среднего общего образования</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68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профессиональных проб и практик для учащихся на предприятиях м в организациях, в т.ч. Посредством реализации проекта "Читинский призыв"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45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«Внедрение  современных образовательных  стандартов  для всех категорий участников образовательного процесса, в том числе для учащихся с ОВЗ и детей-инвалидов,  расширение спектра профильных направлений обучения старшеклассников, совершенствование профориентационной работы на основе активного социального партнерства и сетевого взаимодействия»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3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А*100/В, где</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3296"/>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учащихся с ОВЗ и детей-инвалидов,  охваченных ФГОС, профориентационной работой на основе активного социального партнерства и сетевого взаимодействия» </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число  учащихся с ОВЗ и детей-инвалидов,  охваченных ФГОС, профориентационной работой на основе активного социального партнерства и сетевого взаимодействия;</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60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обучающихся общеобразовательных организации</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«Уменьшение количества случаев заболеваний обучающимися»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(А-В)/А, где А- количество заболеваний учащихся в прошлом году, В- количесво случаев заболеваний учащихся в текущем году</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нарушения осанки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заболеваний органов желудочно-кишечного тракта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заболеваний органов дыхания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нарушения зрения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56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оптимальных условий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204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Показатель: «Удельный вес учащихся, относящихся к 1 и 2 группам здоровья в общей численности учащихся» </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А*100/В, где А- число  учащихся, относящихся к 1 и 2 группам здоровья</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969"/>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обучающихся общеобразовательных организаций</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6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условий для организации горячего питания, соответствующих санитарным правилам и нормам»</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0,9</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1161"/>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«Позитивная динамика удовлетворенности качеством школьного питания,  сбалансированностью школьного питания»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Опрос</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68</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819"/>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2.2.1.6.</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повышения квалификации  с целью достижения новых требований к профессиональной компетентности педагогических и руководящих работников образовательных организаций»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444"/>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педагогических работников и руководителей образовательных организаций, имеющих высшую и первую квалификационные категории»</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Ах100/ В,</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39</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0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408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число  педагогических работников и руководителей образовательных организаций, имеющих высшую и первую квалификационные категории;</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1423"/>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педагогических работников и руководителей образовательных организаций</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26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Показатель:Показатель</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А / В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8192"/>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«Удельный вес педагогов, прошедших курсы повышения квалификации  с целью достижения новых требований к профессиональной компетентности педагогических и руководящих работников образования»</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где А - численность педагогов, прошедших курсы повышения квалификации  с целью достижения новых требований к профессиональной компетентности педагогических и руководящих работников образования; В - численность педагогов образовательных организаций, реализующих образовательные программы начального общего, основного общего и среднего общего образования </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"Охват системой наставничества молодых педагогов в СОШ в общем количестве молодых специалистов"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2811"/>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2.2.1.7.</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и проведение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r w:rsidR="0008098B">
              <w:rPr>
                <w:rFonts w:ascii="Times New Roman" w:hAnsi="Times New Roman" w:cs="Times New Roman"/>
                <w:color w:val="000000"/>
                <w:sz w:val="20"/>
                <w:szCs w:val="20"/>
              </w:rPr>
              <w:t>, организация и проведение муниципального профессионального конкурса «Педагог года»</w:t>
            </w:r>
            <w:r w:rsidRPr="00322453">
              <w:rPr>
                <w:rFonts w:ascii="Times New Roman" w:hAnsi="Times New Roman" w:cs="Times New Roman"/>
                <w:color w:val="000000"/>
                <w:sz w:val="20"/>
                <w:szCs w:val="20"/>
              </w:rPr>
              <w:t>»</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1 400,00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520101022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520101022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победителей</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819"/>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65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2.2.1.8.</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«Развитие профессиональных педагогических сообществ»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0,8</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вновь организованных</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68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профессиональных педагогических сообществ любых форм организации деятельности»</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1808"/>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2.2.1.9.</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2019</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052Е452100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43,7</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2019</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2099,2</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2099,2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2019</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42,8</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42,8</w:t>
            </w:r>
          </w:p>
        </w:tc>
      </w:tr>
      <w:tr w:rsidR="00322453" w:rsidRPr="00322453" w:rsidTr="00D62543">
        <w:trPr>
          <w:trHeight w:val="4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учреждений в которых создана цифровая образовательная среда"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2019</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2.2.1.10</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центров цифрового образования детей"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240,5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240,5</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12 999,6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12 999,6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10 815,4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10 815,4</w:t>
            </w:r>
          </w:p>
        </w:tc>
      </w:tr>
      <w:tr w:rsidR="00322453" w:rsidRPr="00322453" w:rsidTr="00D62543">
        <w:trPr>
          <w:trHeight w:val="562"/>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учреждений в которых создана цифровая образовательная среда"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201"/>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"Обеспечение функционирования системы персонифицированного финансирования дополнительного образования детей"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25 368,0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132 496,3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157 864,3</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24 197,8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125 096,5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149 294,3</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1 170,2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1 957,9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3 128,1</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5 169,8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5 169,8</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108,8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108,8</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81,7</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81,6</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D62543">
        <w:trPr>
          <w:trHeight w:val="4703"/>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4"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sz w:val="20"/>
                <w:szCs w:val="20"/>
              </w:rPr>
            </w:pPr>
            <w:r w:rsidRPr="00322453">
              <w:rPr>
                <w:rFonts w:ascii="Times New Roman" w:hAnsi="Times New Roman" w:cs="Times New Roman"/>
                <w:sz w:val="20"/>
                <w:szCs w:val="20"/>
              </w:rPr>
              <w:t>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С=Чсерт/Чвсего, где: С - доля детей в возрасте от 5 до 18 лет, использующих сертификаты дополнительного образования; Ч серт - общая численность детей, использующих сертификаты дополнительного образования. Ч всего - численность детей в возрасте от 5 до 18 лет, проживающих на территории городского округа</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5079"/>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 </w:t>
            </w:r>
          </w:p>
        </w:tc>
        <w:tc>
          <w:tcPr>
            <w:tcW w:w="2268" w:type="dxa"/>
            <w:tcBorders>
              <w:top w:val="nil"/>
              <w:left w:val="nil"/>
              <w:bottom w:val="single" w:sz="8" w:space="0" w:color="auto"/>
              <w:right w:val="single" w:sz="4"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sz w:val="20"/>
                <w:szCs w:val="20"/>
              </w:rPr>
            </w:pPr>
            <w:r w:rsidRPr="00322453">
              <w:rPr>
                <w:rFonts w:ascii="Times New Roman" w:hAnsi="Times New Roman" w:cs="Times New Roman"/>
                <w:sz w:val="20"/>
                <w:szCs w:val="20"/>
              </w:rPr>
              <w:t>Показатель: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С=К/Ч всего, где: С - доля детей в возрасте от 5 до 18 лет, охваченных дополнительным образованием, от общего количества детей от 5 до 18 лет; К - количество детей в возрасте от 5 до 18 лет, охваченных дополнительным образованием, Ч всего - численность детей в возрасте от 5 до 18 лет, проживающих на территории городского округа</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2020-2021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sz w:val="20"/>
                <w:szCs w:val="20"/>
              </w:rPr>
            </w:pPr>
            <w:r w:rsidRPr="00322453">
              <w:rPr>
                <w:rFonts w:ascii="Times New Roman" w:hAnsi="Times New Roman" w:cs="Times New Roman"/>
                <w:sz w:val="20"/>
                <w:szCs w:val="20"/>
              </w:rPr>
              <w:t>73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sz w:val="20"/>
                <w:szCs w:val="20"/>
              </w:rPr>
            </w:pPr>
            <w:r w:rsidRPr="00322453">
              <w:rPr>
                <w:rFonts w:ascii="Times New Roman" w:hAnsi="Times New Roman" w:cs="Times New Roman"/>
                <w:sz w:val="20"/>
                <w:szCs w:val="20"/>
              </w:rPr>
              <w:t>75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sz w:val="20"/>
                <w:szCs w:val="20"/>
              </w:rPr>
            </w:pPr>
            <w:r w:rsidRPr="00322453">
              <w:rPr>
                <w:rFonts w:ascii="Times New Roman" w:hAnsi="Times New Roman" w:cs="Times New Roman"/>
                <w:sz w:val="20"/>
                <w:szCs w:val="20"/>
              </w:rPr>
              <w:t>Х</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2.2.2.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"Исполнение муниципальными органами власти в сфере общего образования переданных государственных полномочий"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1 292,00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1 292,00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1 275,00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2 501,00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4 023,20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10 383,20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107 278,70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271 810,60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379 089,30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5 050,30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6 018,70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11 243,30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18 761,00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35 261,70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76 335,00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переданных государственных полномочий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30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2.2.2.1.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w:t>
            </w:r>
            <w:r w:rsidRPr="00322453">
              <w:rPr>
                <w:rFonts w:ascii="Times New Roman" w:hAnsi="Times New Roman" w:cs="Times New Roman"/>
                <w:b/>
                <w:bCs/>
                <w:color w:val="000000"/>
                <w:sz w:val="20"/>
                <w:szCs w:val="20"/>
              </w:rPr>
              <w:t>Компенсация</w:t>
            </w:r>
            <w:r w:rsidRPr="00322453">
              <w:rPr>
                <w:rFonts w:ascii="Times New Roman" w:hAnsi="Times New Roman" w:cs="Times New Roman"/>
                <w:color w:val="000000"/>
                <w:sz w:val="20"/>
                <w:szCs w:val="20"/>
              </w:rPr>
              <w:t xml:space="preserve"> затрат родителей (законных представителей) </w:t>
            </w:r>
            <w:r w:rsidRPr="00322453">
              <w:rPr>
                <w:rFonts w:ascii="Times New Roman" w:hAnsi="Times New Roman" w:cs="Times New Roman"/>
                <w:b/>
                <w:bCs/>
                <w:color w:val="000000"/>
                <w:sz w:val="20"/>
                <w:szCs w:val="20"/>
              </w:rPr>
              <w:t xml:space="preserve">детей - инвалидов </w:t>
            </w:r>
            <w:r w:rsidRPr="00322453">
              <w:rPr>
                <w:rFonts w:ascii="Times New Roman" w:hAnsi="Times New Roman" w:cs="Times New Roman"/>
                <w:color w:val="000000"/>
                <w:sz w:val="20"/>
                <w:szCs w:val="20"/>
              </w:rPr>
              <w:t>на обучение по основным общеобразовательным программам на дому"</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520271228</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1 057,8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1 349,7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1 837,2</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2 214,1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2 424,8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8 883,6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получателей средств компенсации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115</w:t>
            </w:r>
          </w:p>
        </w:tc>
      </w:tr>
      <w:tr w:rsidR="00322453" w:rsidRPr="00322453" w:rsidTr="00D62543">
        <w:trPr>
          <w:trHeight w:val="1046"/>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2.2.2.2.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"Обеспечение </w:t>
            </w:r>
            <w:r w:rsidRPr="00322453">
              <w:rPr>
                <w:rFonts w:ascii="Times New Roman" w:hAnsi="Times New Roman" w:cs="Times New Roman"/>
                <w:b/>
                <w:bCs/>
                <w:color w:val="000000"/>
                <w:sz w:val="20"/>
                <w:szCs w:val="20"/>
              </w:rPr>
              <w:t>бесплатным питанием</w:t>
            </w:r>
            <w:r w:rsidRPr="00322453">
              <w:rPr>
                <w:rFonts w:ascii="Times New Roman" w:hAnsi="Times New Roman" w:cs="Times New Roman"/>
                <w:color w:val="000000"/>
                <w:sz w:val="20"/>
                <w:szCs w:val="20"/>
              </w:rPr>
              <w:t xml:space="preserve"> детей из малоимущих семей, обучающихся в муниципальных общеобразовательных организациях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520210007</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1 292,00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1 292,00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1 275,00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1 348,20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1 102,40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6 309,60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520271218</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3 992,50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4 669,00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9 406,10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9 699,30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15 487,40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43 254,30</w:t>
            </w:r>
          </w:p>
        </w:tc>
      </w:tr>
      <w:tr w:rsidR="00322453" w:rsidRPr="00322453" w:rsidTr="00322453">
        <w:trPr>
          <w:trHeight w:val="3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получателей бесплатного питания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1 755,00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1 755,00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18"/>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2.2.2.3.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Организация бесплатного горячего питания обучающихся, получающих  начальное образование в государственных и муниципальных образовательных организациях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1 152,80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2 920,80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4 073,60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107 278,70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271 810,60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379 089,30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6 847,60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17 349,50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24 197,10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439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обучающихся, получающих начальное общее образования в государственных и муниципальных образовательных организациях, получающих горячее питание, к общему количеству обучающихся, получающих начальное общее образование в государственных и муниципальных образовательных учреждениях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I=A/B*100, где А- численность обучающихся, получающих горячее питание; В- общая численность обучающихся</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2020-2022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40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2.2.3.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"Организация отдыха и оздоровления детей"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520300000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3 418,50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3 331,10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2 707,60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2 801,30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3 004,10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15 262,60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520371432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9 808,6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9 714,6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10 193,4</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7 756,7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12 467,5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49 940,80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охваченных всеми формами отдыха и оздоровления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642"/>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w:t>
            </w:r>
            <w:r w:rsidRPr="00322453">
              <w:rPr>
                <w:rFonts w:ascii="Times New Roman" w:hAnsi="Times New Roman" w:cs="Times New Roman"/>
                <w:b/>
                <w:bCs/>
                <w:color w:val="000000"/>
                <w:sz w:val="20"/>
                <w:szCs w:val="20"/>
              </w:rPr>
              <w:t>Организация отдыха</w:t>
            </w:r>
            <w:r w:rsidRPr="00322453">
              <w:rPr>
                <w:rFonts w:ascii="Times New Roman" w:hAnsi="Times New Roman" w:cs="Times New Roman"/>
                <w:color w:val="000000"/>
                <w:sz w:val="20"/>
                <w:szCs w:val="20"/>
              </w:rPr>
              <w:t xml:space="preserve"> и оздоровления детей в лагерях дневного пребывания, палаточных, загородных лагерях"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05203$1432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536,9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536,9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2 683,80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520371432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9808,6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9 714,6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10 193,4</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7 756,7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12 467,5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49 940,80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учащихся, охваченных летним отдыхом в лагерях дневного пребывания, палаточных лагерях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предоставленных бесплатных (частично оплаченных) путевок</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шт.</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395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395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969"/>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"Организация </w:t>
            </w:r>
            <w:r w:rsidRPr="00322453">
              <w:rPr>
                <w:rFonts w:ascii="Times New Roman" w:hAnsi="Times New Roman" w:cs="Times New Roman"/>
                <w:b/>
                <w:bCs/>
                <w:color w:val="000000"/>
                <w:sz w:val="20"/>
                <w:szCs w:val="20"/>
              </w:rPr>
              <w:t>трудоустройства</w:t>
            </w:r>
            <w:r w:rsidRPr="00322453">
              <w:rPr>
                <w:rFonts w:ascii="Times New Roman" w:hAnsi="Times New Roman" w:cs="Times New Roman"/>
                <w:color w:val="000000"/>
                <w:sz w:val="20"/>
                <w:szCs w:val="20"/>
              </w:rPr>
              <w:t xml:space="preserve"> несовершеннолетних граждан в свободное от учебы время"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1 165,00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1 532,0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1 532,0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1 532,0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1 752,0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7 513,0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946,3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1235,5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1262,0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1469,0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1469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6 381,8</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218,7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296,5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1 131,2</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учащихся, трудоустроенных в период каникул</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мероприятий с детьми и молодежью"</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520310431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1 226,50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831,60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333,60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427,20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3 228,90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520310431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179,9</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520310431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1 144,60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733,6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333,6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427,2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3 049,0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организованных мероприятий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функционирующих клубов, объединений, организаций в сфере молодежной политики по месту жительства"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9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реализации креативных проектов в сфере молодежной политики"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организованных мероприятий с привлечением студенческих, волонтерских отрядов"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9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Задача. Развитие системы гражданского и патриотического воспитания молодежи.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819"/>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учреждений общего образования (СОШ, УДОО), в которых организованны отряды юнармейского движения, туристско-краеведческие отряды, РДШ в общем количестве учреждений общего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1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реализации программ и инновационных методик гражданского и патриотического воспитания в образовательных учреждениях в общем объеме образовательных учреждений"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1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организаций, учреждений, вовлеченных в проведение мероприятий по профилактике преступности и правонарушений несовершеннолетних"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144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"Проведение праздничных, спортивно-оздоровительных мероприятий, конкурсов проектов, соревнований, игр, школ безопасности, военно-полевых сборов, мероприятий по гражданскому и военно-патриотическому воспитанию, и др."</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305,1</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305,1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305,1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1 836,9</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58,3</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58,3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58,3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447,3</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520310423</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263,8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246,8</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246,8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246,8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1 359,0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30,6</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организованных мероприятий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435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Задача: Оптимизация научно-методического сопровождения инновационной деятельности и инновационного обучения педагогических работников посредством диссеминации инновационного опыта муниципальных образовательных учреждений, освоения позитивных практик образовательной инициативной деятельности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"Развитие инновационной деятельности в муниципальной системе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282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улучшение  условий для институционального оформления позитивных изменений в деятельности муниципальных образовательных учреждений, направленных на повышение качества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6 529,7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6 854,8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7 220,9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7 445,0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35 450,4</w:t>
            </w:r>
          </w:p>
        </w:tc>
      </w:tr>
      <w:tr w:rsidR="00322453" w:rsidRPr="00322453" w:rsidTr="00322453">
        <w:trPr>
          <w:trHeight w:val="3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400,00</w:t>
            </w:r>
          </w:p>
        </w:tc>
      </w:tr>
      <w:tr w:rsidR="00322453" w:rsidRPr="00322453" w:rsidTr="00D62543">
        <w:trPr>
          <w:trHeight w:val="2103"/>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число педагогических работников, вовлеченных в инновационное обучение; В - общее количеств педагогических работников</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56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«Удельный вес педагогических работников, вовлеченных в инновационное обучение (Школу педагога-исследователя, инновационные семинары, внутрифирменное обучение)»</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679"/>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3.3.1.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«Совершенствование нормативного и организационно-управленческого обеспечения инновационной деятельности»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0,9</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 образовательные учреждения, Городской научно-методический центр</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6 529,7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6 854,8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7 220,9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7 445,0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35 450,4</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400,00</w:t>
            </w:r>
          </w:p>
        </w:tc>
      </w:tr>
      <w:tr w:rsidR="00322453" w:rsidRPr="00322453" w:rsidTr="00D62543">
        <w:trPr>
          <w:trHeight w:val="224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разработанных и реализованных инновационных проектов и программ по актуальным и перспективным проблемам развития муниципальной системы образования; созданных «инновационных кластеров» по ключевым направлениям инновационной деятельности»</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Абсолютная величина</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Задача: «Улучшение научно-методического обеспечения муниципальной системы оценки качества образования, включая развитие независимой системы оценки качества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«Разработка и утверждение критериев и показателей оценки качества образования на муниципальном уровне. Апробация и внедрение в муниципальной системе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Абсолютная величина</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Апробация</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Внедрение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Штатный режим</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Разработаны/внедрены</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«Научно-методическое обеспечение муниципальной системы образования, включая независимую систему оценки качества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Городской научно-методический центр</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6 529,7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6 854,8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7 220,9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7 445,0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35 450,4</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400,00</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«Создание базы данных, характеризующих качество образования на уровне муниципалитета»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Абсолютная величина</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Создание базы данных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77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«Реализация мероприятий по муниципальной оценке качества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Городской научно-методический центр,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5788"/>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муниципальных 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образовательных организаций»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число муниципальных 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 В - общее количестве муниципальных образовательных учреждений</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83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качества общего образования на основе анализа участия в национальных и международных исследованиях оценки качества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r>
      <w:tr w:rsidR="00322453" w:rsidRPr="00322453" w:rsidTr="00322453">
        <w:trPr>
          <w:trHeight w:val="18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качества общего образования на основе анализа участия в процедурах независимой оценки качества образования в форме Всероссийских проверочных работ"</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55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r>
      <w:tr w:rsidR="00322453" w:rsidRPr="00322453" w:rsidTr="00D62543">
        <w:trPr>
          <w:trHeight w:val="64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«Анализ эффективности деятельности муниципальной системы оценки качества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0,9</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Городской научно-методический центр,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D62543">
        <w:trPr>
          <w:trHeight w:val="6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выпускников образовательной организации, учащихся на "хорошо" и "отлично"</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А/В*100, где А - количество выпускников 11 классов, учащихся на "хорошо" и "отлично", В - общее количество выпускников (11класс)</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3627"/>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Задача: «Приведение материально-технической базы образовательных учреждений в соответствие с современными требованиями к условиям реализации Федеральных государственных образовательных стандартов. Строительство и реконструкция зданий образовательных учреждений»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0</w:t>
            </w:r>
          </w:p>
        </w:tc>
      </w:tr>
      <w:tr w:rsidR="00322453" w:rsidRPr="00322453" w:rsidTr="00D62543">
        <w:trPr>
          <w:trHeight w:val="954"/>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4 "Развитие инфраструктуры муниципальной образовательной системы"</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 Комитет градостроительной политики</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«Улучшение условий развития инфраструктуры муниципальной системы образования, обеспечивающих реализацию образовательных целей»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10 548,6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16 188,3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15 129,6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36 584,8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33 197,8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111 649,1</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47 890,0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8 986,6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56 876,6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38 027,2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84 813,8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133 330,7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152 852,9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298 133,5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707 158,1</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D62543">
        <w:trPr>
          <w:trHeight w:val="1844"/>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соответствующих современным требованиям к условиям реализации Федеральных государственных образовательных стандартов»</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72,4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86,7</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93,5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61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соответствующих современным требованиям к условиям реализации Федеральных государственных образовательных стандартов;</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83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4.4.1.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xml:space="preserve">Основное мероприятие «Создание современной образовательной инфраструктуры образовательных учреждений с учетом современных требований"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10 548,6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16 188,3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15 129,6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36 584,8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33 197,8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111 649,1</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3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47890,0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8986,6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56 876,6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38 027,2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84 813,8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133 330,7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152 852,9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298 133,5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707 158,1</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соответствующих современным требованиям к условиям реализации Федеральных государственных образовательных стандартов»</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72,4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86,7</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93,5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0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соответствующих современным требованиям к условиям реализации Федеральных государственных образовательных стандартов;</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263"/>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289"/>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«Развитие материально-технической базы муниципальных   образовательных учреждений»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8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1 975,40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13 318,30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2 951,20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7 167,00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25 974,00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51 385,9</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9 419,6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2 551,5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3 865,6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3 474,0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19 310,7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1 975,40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3 898,7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399,7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3 301,4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32 075,2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054Р251590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D62543">
        <w:trPr>
          <w:trHeight w:val="6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540155056</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5 240,0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8923,6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14 163,60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38 027,2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83 113,8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98 921,7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110 343,8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80 333,5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410 740,0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9 835,8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8 462,8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11 629,6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17 563,2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20 007,7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67 499,1</w:t>
            </w:r>
          </w:p>
        </w:tc>
      </w:tr>
      <w:tr w:rsidR="00322453" w:rsidRPr="00322453" w:rsidTr="00322453">
        <w:trPr>
          <w:trHeight w:val="51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28 191,4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32 516,3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53 908,8</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53 432,5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55 585,9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223 634,9</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42 134,7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268,5</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4 739,9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47 143,1</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540151590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33 061,9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39 329,7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72 391,6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05401Ц5056</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52,9</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71,3</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D62543">
        <w:trPr>
          <w:trHeight w:val="1536"/>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в которых осуществлены  мероприятия по развитию материально-технической базы»</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59,7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65,3</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228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в которых осуществлены    мероприятия по развитию материально-технической базы;</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147"/>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51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медиацентров,  пополнение фонда школьных библиотек, совершенствование  физкультурно-спортивной базы»</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количества ОУ, в которых осуществлены  мероприятия по развитию материально-технической базы»</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Абсолютный показатель</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102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115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r>
      <w:tr w:rsidR="00322453" w:rsidRPr="00322453" w:rsidTr="00D62543">
        <w:trPr>
          <w:trHeight w:val="68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"Проведение </w:t>
            </w:r>
            <w:r w:rsidRPr="00322453">
              <w:rPr>
                <w:rFonts w:ascii="Times New Roman" w:hAnsi="Times New Roman" w:cs="Times New Roman"/>
                <w:b/>
                <w:bCs/>
                <w:color w:val="000000"/>
                <w:sz w:val="20"/>
                <w:szCs w:val="20"/>
              </w:rPr>
              <w:t xml:space="preserve">капитальных </w:t>
            </w:r>
            <w:r w:rsidRPr="00322453">
              <w:rPr>
                <w:rFonts w:ascii="Times New Roman" w:hAnsi="Times New Roman" w:cs="Times New Roman"/>
                <w:color w:val="000000"/>
                <w:sz w:val="20"/>
                <w:szCs w:val="20"/>
              </w:rPr>
              <w:t>и текущих ремонтных работ в  образовательных учреждениях"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8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8 573,2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2 870,0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12 178,4</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29 417,8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7 223,8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60 263,2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7 289,9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2 120,0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7 761,1</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11 090,5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4 907,8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33 169,3</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1 283,3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4 395,1</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18 227,3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2 316,0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26 971,7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540110423</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22,2</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122,2</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42650,0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42 713,00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05401S1436 05401L6480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34 409,00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42 509,10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78 618,10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42 009,10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42 009,10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в которых осуществлены  ремонтные работы различного вида»</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А / В *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71</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84</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57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в которых осуществлены   ремонтные работы различного вида;</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239"/>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45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количества образовательных учреждений, в которых проведены капитальные и текущие ремонтные работы»</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Абсолютный показатель</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124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150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«Ремонт и замена технологического оборудования </w:t>
            </w:r>
            <w:r w:rsidRPr="00322453">
              <w:rPr>
                <w:rFonts w:ascii="Times New Roman" w:hAnsi="Times New Roman" w:cs="Times New Roman"/>
                <w:b/>
                <w:bCs/>
                <w:color w:val="000000"/>
                <w:sz w:val="20"/>
                <w:szCs w:val="20"/>
              </w:rPr>
              <w:t>пищеблоков</w:t>
            </w:r>
            <w:r w:rsidRPr="00322453">
              <w:rPr>
                <w:rFonts w:ascii="Times New Roman" w:hAnsi="Times New Roman" w:cs="Times New Roman"/>
                <w:color w:val="000000"/>
                <w:sz w:val="20"/>
                <w:szCs w:val="20"/>
              </w:rPr>
              <w:t>, приобретение мебели для столовых, обновление посуды и инвентаря в  образовательных учреждениях»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осуществивших замену технологического оборудования пищеблоков, приобретение мебели для столовых, обновление посуды и инвентаря»</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А / В * 100,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61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осуществивших замену технологического оборудования пищеблоков, приобретение мебели для столовых, обновление посуды и инвентаря;</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80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9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«Количество созданных  мест для дошкольников за счет вводимых новых объектов»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Абсолютный показатель</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2017-2022</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508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360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r>
      <w:tr w:rsidR="00322453" w:rsidRPr="00322453" w:rsidTr="00D62543">
        <w:trPr>
          <w:trHeight w:val="8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«Подключение к сети интернет учреждений дополнительного образования детей»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102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учреждений дополнительного образования,</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подключённых к сети Интернет»</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«Развитие робототехники и технического творчества»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центров</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робототехники и технического творчества»</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муниципальных образовательных организациях дошкольного образования и общего образования»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4 150</w:t>
            </w: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«Реконструкция здания дошкольного учреждения в мкр.5, д. 30а»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дошкольных организациях»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«Реконструкция здания дошкольного учреждения по адресу: ул. Малая, 9»</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1290"/>
        </w:trPr>
        <w:tc>
          <w:tcPr>
            <w:tcW w:w="719"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дошкольных организациях»</w:t>
            </w:r>
          </w:p>
        </w:tc>
        <w:tc>
          <w:tcPr>
            <w:tcW w:w="485"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35"/>
        </w:trPr>
        <w:tc>
          <w:tcPr>
            <w:tcW w:w="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4.4.1.13</w:t>
            </w:r>
          </w:p>
        </w:tc>
        <w:tc>
          <w:tcPr>
            <w:tcW w:w="2268" w:type="dxa"/>
            <w:tcBorders>
              <w:top w:val="single" w:sz="8" w:space="0" w:color="auto"/>
              <w:left w:val="nil"/>
              <w:bottom w:val="single" w:sz="8" w:space="0" w:color="auto"/>
              <w:right w:val="nil"/>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"Расширение сети образовательных учреждений"</w:t>
            </w:r>
          </w:p>
        </w:tc>
        <w:tc>
          <w:tcPr>
            <w:tcW w:w="4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1641"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2018-2021</w:t>
            </w:r>
          </w:p>
        </w:tc>
        <w:tc>
          <w:tcPr>
            <w:tcW w:w="1630"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993"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1641"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2018-2021</w:t>
            </w:r>
          </w:p>
        </w:tc>
        <w:tc>
          <w:tcPr>
            <w:tcW w:w="1630"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993"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2018-2021</w:t>
            </w:r>
          </w:p>
        </w:tc>
        <w:tc>
          <w:tcPr>
            <w:tcW w:w="1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1641"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2018-2021</w:t>
            </w:r>
          </w:p>
        </w:tc>
        <w:tc>
          <w:tcPr>
            <w:tcW w:w="1630"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мест в открытых учреждениях»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2018-2021</w:t>
            </w:r>
          </w:p>
        </w:tc>
        <w:tc>
          <w:tcPr>
            <w:tcW w:w="1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4.4.1.14</w:t>
            </w:r>
          </w:p>
        </w:tc>
        <w:tc>
          <w:tcPr>
            <w:tcW w:w="2268" w:type="dxa"/>
            <w:tcBorders>
              <w:top w:val="nil"/>
              <w:left w:val="nil"/>
              <w:bottom w:val="single" w:sz="8" w:space="0" w:color="auto"/>
              <w:right w:val="nil"/>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"Строительство здания общеобразовательного учреждения в районе мкр. Октябрьский"</w:t>
            </w:r>
          </w:p>
        </w:tc>
        <w:tc>
          <w:tcPr>
            <w:tcW w:w="485"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779"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2021</w:t>
            </w:r>
          </w:p>
        </w:tc>
        <w:tc>
          <w:tcPr>
            <w:tcW w:w="1630"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217800,0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217800,0</w:t>
            </w:r>
          </w:p>
        </w:tc>
      </w:tr>
      <w:tr w:rsidR="00322453" w:rsidRPr="00322453" w:rsidTr="00322453">
        <w:trPr>
          <w:trHeight w:val="1035"/>
        </w:trPr>
        <w:tc>
          <w:tcPr>
            <w:tcW w:w="719"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мест в общеобразовательных организациях»</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2021</w:t>
            </w:r>
          </w:p>
        </w:tc>
        <w:tc>
          <w:tcPr>
            <w:tcW w:w="1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785"/>
        </w:trPr>
        <w:tc>
          <w:tcPr>
            <w:tcW w:w="7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5</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Задача: "Координация деятельности муниципальных образовательных организаций в интересах личности, общества и государства.</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1035"/>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Реализация полномочий в сфере образования и защиты прав и интересов несовершеннолетних"</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5.5.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«Обеспечивающая деятельность».</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154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Цель: Повышение эффективности условий   результативного функционирования муниципальной системы образования"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16 907,80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18 183,20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19 160,20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18 027,70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17 785,50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90 064,40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92 662,80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88 882,30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90 407,00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94 629,10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94 642,10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461 223,30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256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5.5.1.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Основное мероприятие "Обеспечение выполнения функций муниципальным казенным учреждением "</w:t>
            </w:r>
            <w:r w:rsidRPr="00322453">
              <w:rPr>
                <w:rFonts w:ascii="Times New Roman" w:hAnsi="Times New Roman" w:cs="Times New Roman"/>
                <w:b/>
                <w:bCs/>
                <w:color w:val="000000"/>
                <w:sz w:val="20"/>
                <w:szCs w:val="20"/>
              </w:rPr>
              <w:t>Служба обеспечения образовательных учреждений</w:t>
            </w:r>
            <w:r w:rsidRPr="00322453">
              <w:rPr>
                <w:rFonts w:ascii="Times New Roman" w:hAnsi="Times New Roman" w:cs="Times New Roman"/>
                <w:color w:val="000000"/>
                <w:sz w:val="20"/>
                <w:szCs w:val="20"/>
              </w:rPr>
              <w:t>"</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Служба обеспечения образовательных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16 907,80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18 183,20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19 160,20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18 027,70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17 785,50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90 064,40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11 013,00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12 106,20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12 090,50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12 102,00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12 435,90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59 747,60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71</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321,00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3 290,30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3 852,40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4 053,50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3 878,10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3 854,20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18 928,50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34,60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2 500,30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2 110,10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2 923,50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1 960,50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1 414,10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10 908,50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48,10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0,10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526,7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526,70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обслуживаемых учреждений</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Штатная численность работников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20"/>
        </w:trPr>
        <w:tc>
          <w:tcPr>
            <w:tcW w:w="71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5.5.2.</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"Организация и осуществлению деятельности по опеке</w:t>
            </w:r>
          </w:p>
        </w:tc>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64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xml:space="preserve">Комитет образования </w:t>
            </w:r>
          </w:p>
        </w:tc>
        <w:tc>
          <w:tcPr>
            <w:tcW w:w="779"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52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и попечительству над несовершеннолетними"</w:t>
            </w:r>
          </w:p>
        </w:tc>
        <w:tc>
          <w:tcPr>
            <w:tcW w:w="48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164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p>
        </w:tc>
        <w:tc>
          <w:tcPr>
            <w:tcW w:w="163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77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 в т.ч.</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92 662,80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88 355,60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90 407,00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94 629,10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94 642,10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460 696,6</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550271401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313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81 404,60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74 996,00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75 325,50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78 089,50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78 407,50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388 223,1</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550271401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11 258,20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13 359,60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15 081,50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16 539,60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16 234,60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72 473,5</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05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субвенций на осуществление полномочия</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получателей средств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64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2017-2021</w:t>
            </w:r>
          </w:p>
        </w:tc>
        <w:tc>
          <w:tcPr>
            <w:tcW w:w="163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7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1 098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1 163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1 163</w:t>
            </w:r>
          </w:p>
        </w:tc>
        <w:tc>
          <w:tcPr>
            <w:tcW w:w="851"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1 163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1 163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Итого общий объем финансирования муниципальной программы:</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64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79"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3 645 917,80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4 218 606,20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4 744 613,40</w:t>
            </w:r>
          </w:p>
        </w:tc>
        <w:tc>
          <w:tcPr>
            <w:tcW w:w="85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4 704 133,90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5 094 351,10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22 407 622,4</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финансирование за счет бюджета городского округа "Город Чита"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64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79"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996 377,40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1 278 002,10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1 352 187,10</w:t>
            </w:r>
          </w:p>
        </w:tc>
        <w:tc>
          <w:tcPr>
            <w:tcW w:w="85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1 182 137,40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1 225 300,50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6 034 004,5</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кроме того, финансирование из других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4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79"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 </w:t>
            </w:r>
          </w:p>
        </w:tc>
        <w:tc>
          <w:tcPr>
            <w:tcW w:w="85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 </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из федерального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64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79"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0,00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0,00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49 989,20</w:t>
            </w:r>
          </w:p>
        </w:tc>
        <w:tc>
          <w:tcPr>
            <w:tcW w:w="85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195 674,80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467 030,10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712 694,1</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из краевого бюджета</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64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79"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2 391 060,40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2 669 874,10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3 058 844,60</w:t>
            </w:r>
          </w:p>
        </w:tc>
        <w:tc>
          <w:tcPr>
            <w:tcW w:w="85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3 029 223,60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3 090 741,50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14 239 744,2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98" w:right="-53"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из внебюджетных источников</w:t>
            </w:r>
          </w:p>
        </w:tc>
        <w:tc>
          <w:tcPr>
            <w:tcW w:w="48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64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9"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63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79"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258 480,00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270 730,00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283 592,50</w:t>
            </w:r>
          </w:p>
        </w:tc>
        <w:tc>
          <w:tcPr>
            <w:tcW w:w="851"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98" w:right="-53"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297 098,10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311 279,00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18"/>
                <w:szCs w:val="18"/>
              </w:rPr>
            </w:pPr>
            <w:r w:rsidRPr="00322453">
              <w:rPr>
                <w:rFonts w:ascii="Times New Roman" w:hAnsi="Times New Roman" w:cs="Times New Roman"/>
                <w:b/>
                <w:bCs/>
                <w:color w:val="000000"/>
                <w:sz w:val="18"/>
                <w:szCs w:val="18"/>
              </w:rPr>
              <w:t>1 421 179,6</w:t>
            </w:r>
          </w:p>
        </w:tc>
      </w:tr>
    </w:tbl>
    <w:p w:rsidR="00E162EE" w:rsidRPr="00B6422B" w:rsidRDefault="00E162EE" w:rsidP="00E162EE">
      <w:pPr>
        <w:rPr>
          <w:lang w:val="en-US"/>
        </w:rPr>
      </w:pPr>
    </w:p>
    <w:p w:rsidR="00E162EE" w:rsidRDefault="00E162EE" w:rsidP="00E162EE"/>
    <w:p w:rsidR="00E162EE" w:rsidRDefault="00E162EE" w:rsidP="00E162EE"/>
    <w:p w:rsidR="00A36D0E" w:rsidRDefault="00162FCC" w:rsidP="00162FCC">
      <w:pPr>
        <w:pStyle w:val="1"/>
        <w:rPr>
          <w:rStyle w:val="a3"/>
          <w:rFonts w:ascii="Times New Roman" w:hAnsi="Times New Roman"/>
          <w:bCs w:val="0"/>
          <w:sz w:val="28"/>
          <w:szCs w:val="28"/>
        </w:rPr>
      </w:pPr>
      <w:r>
        <w:rPr>
          <w:rStyle w:val="a3"/>
          <w:rFonts w:ascii="Times New Roman" w:hAnsi="Times New Roman"/>
          <w:bCs w:val="0"/>
          <w:sz w:val="28"/>
          <w:szCs w:val="28"/>
        </w:rPr>
        <w:t>______________________________</w:t>
      </w:r>
    </w:p>
    <w:p w:rsidR="00712C1F" w:rsidRDefault="00712C1F" w:rsidP="00712C1F"/>
    <w:p w:rsidR="00712C1F" w:rsidRDefault="00712C1F" w:rsidP="00322453">
      <w:pPr>
        <w:ind w:left="11624" w:firstLine="0"/>
        <w:rPr>
          <w:rStyle w:val="a3"/>
          <w:rFonts w:ascii="Times New Roman" w:hAnsi="Times New Roman" w:cs="Times New Roman"/>
          <w:color w:val="auto"/>
        </w:rPr>
      </w:pPr>
      <w:r>
        <w:rPr>
          <w:rStyle w:val="a3"/>
          <w:rFonts w:ascii="Times New Roman" w:hAnsi="Times New Roman" w:cs="Times New Roman"/>
          <w:b w:val="0"/>
          <w:color w:val="auto"/>
        </w:rPr>
        <w:t xml:space="preserve">                           </w:t>
      </w:r>
      <w:r w:rsidR="0094482A">
        <w:rPr>
          <w:rStyle w:val="a3"/>
          <w:rFonts w:ascii="Times New Roman" w:hAnsi="Times New Roman" w:cs="Times New Roman"/>
          <w:b w:val="0"/>
          <w:color w:val="auto"/>
        </w:rPr>
        <w:t xml:space="preserve">     </w:t>
      </w:r>
      <w:r w:rsidRPr="0094482A">
        <w:rPr>
          <w:rStyle w:val="a3"/>
          <w:rFonts w:ascii="Times New Roman" w:hAnsi="Times New Roman" w:cs="Times New Roman"/>
          <w:color w:val="auto"/>
        </w:rPr>
        <w:t>Приложение № 2</w:t>
      </w:r>
    </w:p>
    <w:p w:rsidR="009937F0" w:rsidRPr="0094482A" w:rsidRDefault="009937F0" w:rsidP="007B2957">
      <w:pPr>
        <w:ind w:left="11624" w:firstLine="0"/>
        <w:jc w:val="right"/>
        <w:rPr>
          <w:rFonts w:ascii="Times New Roman" w:hAnsi="Times New Roman" w:cs="Times New Roman"/>
          <w:sz w:val="28"/>
          <w:szCs w:val="28"/>
        </w:rPr>
      </w:pPr>
    </w:p>
    <w:p w:rsidR="00091880" w:rsidRDefault="00712C1F" w:rsidP="00712C1F">
      <w:pPr>
        <w:pStyle w:val="1"/>
        <w:spacing w:before="0" w:after="0"/>
        <w:rPr>
          <w:rFonts w:ascii="Times New Roman" w:hAnsi="Times New Roman"/>
          <w:color w:val="auto"/>
          <w:sz w:val="28"/>
          <w:szCs w:val="28"/>
        </w:rPr>
      </w:pPr>
      <w:r w:rsidRPr="00B0778F">
        <w:rPr>
          <w:rFonts w:ascii="Times New Roman" w:hAnsi="Times New Roman"/>
          <w:color w:val="auto"/>
          <w:sz w:val="28"/>
          <w:szCs w:val="28"/>
        </w:rPr>
        <w:t>Основные мероприятия, мероприятия, показатели и объемы финансирования муниципальной программы «Развитие муниципальной системы образования городского округа «Город Чита» на 20</w:t>
      </w:r>
      <w:r>
        <w:rPr>
          <w:rFonts w:ascii="Times New Roman" w:hAnsi="Times New Roman"/>
          <w:color w:val="auto"/>
          <w:sz w:val="28"/>
          <w:szCs w:val="28"/>
        </w:rPr>
        <w:t>17</w:t>
      </w:r>
      <w:r w:rsidRPr="00B0778F">
        <w:rPr>
          <w:rFonts w:ascii="Times New Roman" w:hAnsi="Times New Roman"/>
          <w:color w:val="auto"/>
          <w:sz w:val="28"/>
          <w:szCs w:val="28"/>
        </w:rPr>
        <w:t> - 2026 годы»</w:t>
      </w:r>
      <w:r>
        <w:rPr>
          <w:rFonts w:ascii="Times New Roman" w:hAnsi="Times New Roman"/>
          <w:color w:val="auto"/>
          <w:sz w:val="28"/>
          <w:szCs w:val="28"/>
        </w:rPr>
        <w:t xml:space="preserve"> на период 2022-2026 годы</w:t>
      </w:r>
    </w:p>
    <w:p w:rsidR="00712C1F" w:rsidRDefault="00712C1F" w:rsidP="00712C1F">
      <w:pPr>
        <w:pStyle w:val="1"/>
        <w:spacing w:before="0" w:after="0"/>
        <w:rPr>
          <w:rFonts w:ascii="Times New Roman" w:hAnsi="Times New Roman"/>
          <w:color w:val="auto"/>
          <w:sz w:val="28"/>
          <w:szCs w:val="28"/>
        </w:rPr>
      </w:pPr>
      <w:r>
        <w:rPr>
          <w:rFonts w:ascii="Times New Roman" w:hAnsi="Times New Roman"/>
          <w:color w:val="auto"/>
          <w:sz w:val="28"/>
          <w:szCs w:val="28"/>
        </w:rPr>
        <w:t xml:space="preserve"> </w:t>
      </w:r>
    </w:p>
    <w:tbl>
      <w:tblPr>
        <w:tblW w:w="16170" w:type="dxa"/>
        <w:tblInd w:w="98" w:type="dxa"/>
        <w:tblLayout w:type="fixed"/>
        <w:tblLook w:val="04A0" w:firstRow="1" w:lastRow="0" w:firstColumn="1" w:lastColumn="0" w:noHBand="0" w:noVBand="1"/>
      </w:tblPr>
      <w:tblGrid>
        <w:gridCol w:w="719"/>
        <w:gridCol w:w="2268"/>
        <w:gridCol w:w="567"/>
        <w:gridCol w:w="425"/>
        <w:gridCol w:w="1560"/>
        <w:gridCol w:w="708"/>
        <w:gridCol w:w="1560"/>
        <w:gridCol w:w="850"/>
        <w:gridCol w:w="1134"/>
        <w:gridCol w:w="567"/>
        <w:gridCol w:w="992"/>
        <w:gridCol w:w="993"/>
        <w:gridCol w:w="992"/>
        <w:gridCol w:w="850"/>
        <w:gridCol w:w="993"/>
        <w:gridCol w:w="992"/>
      </w:tblGrid>
      <w:tr w:rsidR="00322453" w:rsidRPr="00322453" w:rsidTr="00322453">
        <w:trPr>
          <w:trHeight w:val="315"/>
        </w:trPr>
        <w:tc>
          <w:tcPr>
            <w:tcW w:w="71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Наименование целей, задач, подпрограмм, основных мероприятий, мероприятий, ведомственных целевых программ, показателей</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Единица измерения показателя</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Коэффициент значимости</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Методика расчета показателя</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Сроки реализации</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Ответственный исполнитель</w:t>
            </w:r>
          </w:p>
        </w:tc>
        <w:tc>
          <w:tcPr>
            <w:tcW w:w="2551" w:type="dxa"/>
            <w:gridSpan w:val="3"/>
            <w:tcBorders>
              <w:top w:val="single" w:sz="8" w:space="0" w:color="auto"/>
              <w:left w:val="nil"/>
              <w:bottom w:val="single" w:sz="8"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Коды бюджетной классификации расходов</w:t>
            </w:r>
          </w:p>
        </w:tc>
        <w:tc>
          <w:tcPr>
            <w:tcW w:w="58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Значения по годам реализации</w:t>
            </w:r>
          </w:p>
        </w:tc>
      </w:tr>
      <w:tr w:rsidR="00322453" w:rsidRPr="00322453" w:rsidTr="00322453">
        <w:trPr>
          <w:trHeight w:val="780"/>
        </w:trPr>
        <w:tc>
          <w:tcPr>
            <w:tcW w:w="719"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Главный раздел, подраздел</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Целевая статья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Вид расходов</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2023</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2024</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2025</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2026</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Итого 2022-2026</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w:t>
            </w:r>
          </w:p>
        </w:tc>
        <w:tc>
          <w:tcPr>
            <w:tcW w:w="2268" w:type="dxa"/>
            <w:tcBorders>
              <w:top w:val="nil"/>
              <w:left w:val="nil"/>
              <w:bottom w:val="single" w:sz="8" w:space="0" w:color="000000"/>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гр.2</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гр.3</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гр.4</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гр.5</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гр.7</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гр.8</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гр.9</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гр.10</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гр.11</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гр.12</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гр.13</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гр.14</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гр.15</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гр.16</w:t>
            </w:r>
          </w:p>
        </w:tc>
      </w:tr>
      <w:tr w:rsidR="00322453" w:rsidRPr="00322453" w:rsidTr="00322453">
        <w:trPr>
          <w:trHeight w:val="23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"Улучшение условий достижения нового качества общего образования, обеспечивающего социальную и личностную  успешность выпускников общеобразовательных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D62543">
        <w:trPr>
          <w:trHeight w:val="3237"/>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численности обучающихся и воспитанников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и воспитанников  в образовательных организациях общего образования»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5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обучающихся и воспитанников</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408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образовательных организаций, реализующих общеобразовательные программы, соответствующие требованиям федеральных государственных образовательных стандартов;</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856"/>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общей численности обучающихся и воспитанников  в образовательных организациях общего образования</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Показатель:«Доля выпускников организаций общего образования, получивших аттестат о среднем общем образовании, в общей численности выпускников организаций общего образования»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99</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99</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99</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91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выпускников организаций общего образования, получивших аттестат о среднем общем образовании;</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5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общей численности выпускников организаций общего образования</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56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Задача: " Обновление содержания дошкольного образования детей в соответствии с Федеральным государственным образовательным стандартом и потребностями заказчика образовательных услуг"</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60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"Развитие системы дошкольного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D62543">
        <w:trPr>
          <w:trHeight w:val="75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обеспечение государственных гарантий прав каждого ребенка на качественное и доступное дошкольное образование</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670 434,6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677 468,1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582 886,9</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582 886,9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582 886,9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3 096 563,4</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962 751,8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988 072,4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514 515,9</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514 374,8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514 232,2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3 493 947,1</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1 286 250,0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A / (A + B) * 100,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99,0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357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nil"/>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A - численность детей от 3 до 7 лет, получающих дошкольное образование; B - численность детей в возрасте от 3 до 7 лет, находящихся в очереди на получение в текущем</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76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году дошкольного образования</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60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количества воспитанников МБДОУ, получающих услуги дошкольного образования с 1г.6мес. До 8 лет"</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21800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21900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22200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D62543">
        <w:trPr>
          <w:trHeight w:val="238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"Организация предоставления общедоступного и бесплатного дошкольного образования в муниципальных дошкольных образовательных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665 525,6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672 507,6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577 886,9</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577 886,9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577 886,9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3 071 693,9</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1134"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958 140,7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983 344,2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511 507,4</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511 336,2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511 163,2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3 475 491,7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1 286 250,0</w:t>
            </w:r>
          </w:p>
        </w:tc>
      </w:tr>
      <w:tr w:rsidR="00322453" w:rsidRPr="00322453" w:rsidTr="00322453">
        <w:trPr>
          <w:trHeight w:val="222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«Отношение численности детей в возрасте от 1г.6 мес. до 3 лет, посещающих дошкольные организации, к общей численности детей в возрасте от 1г.6 мес. до 3 лет»</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A * 100 / В, где A - численность детей от 1г.6 мес. до 3 лет, посещающих дошкольные организации;</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31</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97"/>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B - общая численность детей в возрасте от 1г 6 мес. до 3 лет</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333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"Обеспечение </w:t>
            </w:r>
            <w:r w:rsidRPr="00322453">
              <w:rPr>
                <w:rFonts w:ascii="Times New Roman" w:hAnsi="Times New Roman" w:cs="Times New Roman"/>
                <w:b/>
                <w:bCs/>
                <w:color w:val="000000"/>
                <w:sz w:val="20"/>
                <w:szCs w:val="20"/>
              </w:rPr>
              <w:t xml:space="preserve">государственных гарантий </w:t>
            </w:r>
            <w:r w:rsidRPr="00322453">
              <w:rPr>
                <w:rFonts w:ascii="Times New Roman" w:hAnsi="Times New Roman" w:cs="Times New Roman"/>
                <w:color w:val="000000"/>
                <w:sz w:val="20"/>
                <w:szCs w:val="20"/>
              </w:rPr>
              <w:t xml:space="preserve">реализации прав на получение общедоступного и бесплатного дошкольного образования в муниципальных </w:t>
            </w:r>
            <w:r w:rsidRPr="00322453">
              <w:rPr>
                <w:rFonts w:ascii="Times New Roman" w:hAnsi="Times New Roman" w:cs="Times New Roman"/>
                <w:b/>
                <w:bCs/>
                <w:color w:val="000000"/>
                <w:sz w:val="20"/>
                <w:szCs w:val="20"/>
              </w:rPr>
              <w:t>дошкольных</w:t>
            </w:r>
            <w:r w:rsidRPr="00322453">
              <w:rPr>
                <w:rFonts w:ascii="Times New Roman" w:hAnsi="Times New Roman" w:cs="Times New Roman"/>
                <w:color w:val="000000"/>
                <w:sz w:val="20"/>
                <w:szCs w:val="20"/>
              </w:rPr>
              <w:t xml:space="preserve"> образовательных организациях и реализация функций учреждениями"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665 525,6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672 507,6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577 586,9</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577 586,9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577 586,9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3 070 793,9</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958 140,7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983 344,2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511 507,4</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511 336,2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511 163,2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3 475 491,7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958 140,7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983 344,2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511 507,4</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511 336,2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511 163,2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3 475 491,7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05101S8180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257 250,0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1 286 250,0</w:t>
            </w:r>
          </w:p>
        </w:tc>
      </w:tr>
      <w:tr w:rsidR="00322453" w:rsidRPr="00322453" w:rsidTr="00D62543">
        <w:trPr>
          <w:trHeight w:val="352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«Проведение мониторинга эффективности реализации Федерального государственного образовательного стандарта дошкольного образования в дошкольных организациях»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х100/ В, где А- количество  дошкольных организаций, осуществляющих эффективно реализацию Федерального государственного образовательного стандарта дошкольного образования;</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0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дошкольных организаций.</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D62543">
        <w:trPr>
          <w:trHeight w:val="55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«Совершенствование непосредственно-образовательной деятельности в  ДОУ»</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D62543">
        <w:trPr>
          <w:trHeight w:val="2688"/>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численности детей в дошкольных организациях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A / (A + B) x 100, где A - численность детей от 3 до 7 лет, охваченных образовательными программами, соответствующими Федеральному государственному</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38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образовательному стандарту дошкольного образования;</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FC00D5">
        <w:trPr>
          <w:trHeight w:val="1307"/>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B - численность детей в возрасте от 3 до 7 лет, получающих дошкольное образование</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условий в ДОУ для использования современных технологий, направленных на эффективную социализацию дошкольников»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2397"/>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ДОУ, реализующих современные технологии, направленные на эффективную социализацию дошкольников, в общем числе ДОУ»</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число ДОУ, реализующих современные технологии, направленные на эффективную социализацию дошкольников;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64,0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66,0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 общее число ДОУ</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«Реализация «Концепции развития математического  образования»   посредством проведения шахматного турнира, выставок технического творчества, олимпиад и т.д.</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0,8</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«Результаты диагностики воспитанников дошкольных организаций 6-7 лет по формированию элементарных математических представлений на конец учебного года»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Согласно диагностическим картам программ</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- 47 и более %, средний уровень - 62 и более %, низкий уровень - не более 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- 48 и более %, средний уровень - 62 и более %, низкий уровень - не более 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- 48 и более %, средний уровень - 62 и более %, низкий уровень - не более 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- 48 и более %, средний уровень - 62 и более %, низкий уровень - не более 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Высокий уровень  - 48 и более %, средний уровень - 62 и более %, низкий уровень - не более 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33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«Организация и проведение различных мероприятий, направленных на формирование элементарных математических представлений (шахматного турнира/выставок технического творчества/олимпиад и т.д.</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03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Показатель "Мониторинг участия дошкольных образовательных учреждений в реализации федеральных проектов, программах, грантах в области образования в общем количестве МБДОУ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количество дошкольных образовательных учреждений, участвующих в реализации федеральных проектов, программах, грантах в области образования</w:t>
            </w:r>
            <w:r w:rsidRPr="00322453">
              <w:rPr>
                <w:rFonts w:ascii="Times New Roman" w:hAnsi="Times New Roman" w:cs="Times New Roman"/>
                <w:color w:val="000000"/>
                <w:sz w:val="20"/>
                <w:szCs w:val="20"/>
              </w:rPr>
              <w:br/>
              <w:t>В - общее число ДОУ</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394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участия подведомственных учреждений общего, дополнительного образования в реализации федеральных проектов, программах, грантах в области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количество подведомственных учреждений дополнительного образования, участвующих в реализации федеральных проектов, программах, грантах в области образования</w:t>
            </w:r>
            <w:r w:rsidRPr="00322453">
              <w:rPr>
                <w:rFonts w:ascii="Times New Roman" w:hAnsi="Times New Roman" w:cs="Times New Roman"/>
                <w:color w:val="000000"/>
                <w:sz w:val="20"/>
                <w:szCs w:val="20"/>
              </w:rPr>
              <w:br/>
              <w:t xml:space="preserve">В - общее число учреждений дополнительного образования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19"/>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Расширение сети дополнительных образовательных услуг на базе ДОУ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0,8</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организованных дополнительных образовательных услуг различных форм в дошкольных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8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количества воспитанников ДОУ в возрасте от 4 до 7 лет, охваченных услугами дополнительного образования в ДОУ в общем количестве воспитанников возраста от 4 до 7 лет»</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количества воспитанников ДОУ в возрасте от 4 до 7 лет, охваченных услугами дополнительного образования в ДОУ</w:t>
            </w:r>
            <w:r w:rsidRPr="00322453">
              <w:rPr>
                <w:rFonts w:ascii="Times New Roman" w:hAnsi="Times New Roman" w:cs="Times New Roman"/>
                <w:color w:val="000000"/>
                <w:sz w:val="20"/>
                <w:szCs w:val="20"/>
              </w:rPr>
              <w:br/>
              <w:t>В - общем количестве воспитанников в ДОУ в возрасте от 4 до 7 лет</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74,5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88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1.1.1.6.</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«Оптимизация образовательного пространства посредством  развития альтернативных форм дошкольного образования, в т.ч. по сопровождению развития детей раннего возраста, психолого-педагогической, диагностической, консультативной помощи родителям с детьми дошкольного возраста»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141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ДОУ, реализующих альтернативные формы дошкольного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число ДОУ, реализующих альтернативные формы, В - общее число ДОУ</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36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1.1.1.7.</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«Разработка и апробация моделей по индивидуализации образовательных траекторий и достижения  образовательных результатов, необходимых для успешной социализации для детей раннего возраста и детей с ограниченными возможностями здоровья (далее – ОВЗ)»</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493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детей с ОВЗ, пользующихся различными услугами дошкольного образования в дошкольных организациях, в общей численности детей с ОВЗ, проживающих на территории городского округа «Город Чита» в возрасте от 1г. 6 мес. до 8 лет»</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численность детей с ОВЗ, пользующихся различными услугами дошкольного образования в дошкольных организациях; В - общая численность детей с ОВЗ, проживающих на территории городского округа «Город Чита» в возрасте от 1г. 6 мес. до 8 лет</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48,6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77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1.1.1.8.</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условий в дошкольных учреждениях для развития одаренных и талантливых детей в возрасте с 3 до 7 лет»</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0,8</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3113"/>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одаренных и талантливых детей в возрасте с 3 до 7 лет, посещающих дошкольные организации»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численность одаренных и талантливых  детей в возрасте с 3 до 7 лет, посещающих дошкольные организации; В - общая численность детей, посещающих дошкольные организации</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27,8</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54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Задача «Стимулирование и обеспечение условий для профессионального развития работников системы дошкольного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FC00D5">
        <w:trPr>
          <w:trHeight w:val="4229"/>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педагогических работников и руководителей образовательных организаций, имеющих высшую и первую квалификационные категории»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А*100/ В, где- число  педагогических работников и руководителей образовательных организаций, имеющих высшую и первую квалификационные категории; В- общее количество педагогических работников и руководителей образовательных организаций</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79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1.1.1.9.</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повышения квалификации  с целью достижения новых требований к профессиональной компетентности педагогических и руководящих работников образовательных организаций»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18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3218"/>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педагогов, прошедших курсы повышения квалификации  с целью достижения новых требований к профессиональной компетентности педагогических и руководящих работников образования»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29,8</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r>
      <w:tr w:rsidR="00322453" w:rsidRPr="00322453" w:rsidTr="00FC00D5">
        <w:trPr>
          <w:trHeight w:val="7347"/>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где А - численность педагогов, прошедших курсы повышения квалификации  с целью достижения новых требований к профессиональной компетентности педагогических и руководящих работников образования; В - численность педагогов образовательных организаций, реализующих образовательные программы начального общего, основного общего и среднего общего образования </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FC00D5">
        <w:trPr>
          <w:trHeight w:val="2244"/>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1.1.1.10.</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1B4185">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и проведение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r w:rsidR="001B4185">
              <w:rPr>
                <w:rFonts w:ascii="Times New Roman" w:hAnsi="Times New Roman" w:cs="Times New Roman"/>
                <w:color w:val="000000"/>
                <w:sz w:val="20"/>
                <w:szCs w:val="20"/>
              </w:rPr>
              <w:t xml:space="preserve"> организация и проведение муниципального профессионального конкурса «Педагог года»</w:t>
            </w:r>
            <w:r w:rsidR="001B4185" w:rsidRPr="00322453">
              <w:rPr>
                <w:rFonts w:ascii="Times New Roman" w:hAnsi="Times New Roman" w:cs="Times New Roman"/>
                <w:color w:val="000000"/>
                <w:sz w:val="20"/>
                <w:szCs w:val="20"/>
              </w:rPr>
              <w:t>»</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0510101022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Показатель:«Количество победителей</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386"/>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"Исполнение муниципальными органами власти в сфере дошкольного образования переданных государственных полномочий"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291"/>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4 611,1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4 728,2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3 008,5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3 038,6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3 069,0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18 455,4</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FC00D5">
        <w:trPr>
          <w:trHeight w:val="489"/>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переданных государственных полномочий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3095"/>
        </w:trPr>
        <w:tc>
          <w:tcPr>
            <w:tcW w:w="719"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1.1.2.1.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"Мероприятие «Предоставление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FC00D5">
        <w:trPr>
          <w:trHeight w:val="366"/>
        </w:trPr>
        <w:tc>
          <w:tcPr>
            <w:tcW w:w="719"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279"/>
        </w:trPr>
        <w:tc>
          <w:tcPr>
            <w:tcW w:w="719"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1004</w:t>
            </w:r>
          </w:p>
        </w:tc>
        <w:tc>
          <w:tcPr>
            <w:tcW w:w="1134"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0510271230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321,244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4 611,1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4 728,2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3 008,5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3 038,6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3 069,0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18 455,4</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1004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0510271230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4 565,6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4 682,2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2 980,2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3 040,1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18 278,1</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0510271230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28,3</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177,30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FC00D5">
        <w:trPr>
          <w:trHeight w:val="359"/>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получателей средств компенсации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960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337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"Предоставление субсидий за детей в возрасте от 3 до 7 лет, посещающих частные дошкольные образовательные организации, некоммерческие организации и индивидуальных предпринимателей, осуществляющих образовательную деятельность по образовательным программам дошкольного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0510211420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4 909,0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4 960,5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24 869,5</w:t>
            </w:r>
          </w:p>
        </w:tc>
      </w:tr>
      <w:tr w:rsidR="00322453" w:rsidRPr="00322453" w:rsidTr="00322453">
        <w:trPr>
          <w:trHeight w:val="439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детей в возрасте от 3 до 7 лет, посещающих частные дошкольные образовательные организации, некоммерческие организации индивидуальных предпринимателей, осуществляющих образовательную деятельность по образовательным программам дошкольного образования, за которых предоставлена субсидия"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714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Задача: «Организация  профессиональной ориентации учащихся; содействие профессиональному самоопределению обучающихся в условиях свободы выбора сферы деятельности, в соответствии со своими возможностями, способностями и с учетом требований рынка труда. Стимулирование и обеспечение условий для профессионального развития работников системы общего образования. Обеспечение оптимальных условий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FC00D5">
        <w:trPr>
          <w:trHeight w:val="60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"Развитие системы начального общего, основного общего, среднего общего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256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«Создание условий для достижения нового качества общего образования, обеспечивающего социальную, личностную и профессиональную успешность выпускников общеобразовательных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470 243,3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475 022,8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630 858,1</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630 966,2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631 075,4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2 838 165,8</w:t>
            </w:r>
          </w:p>
        </w:tc>
      </w:tr>
      <w:tr w:rsidR="00322453" w:rsidRPr="00322453" w:rsidTr="00FC00D5">
        <w:trPr>
          <w:trHeight w:val="111"/>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462 413,0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451 405,7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913 818,7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1 386 822,7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1 429 134,9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886 731,5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886 560,2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886 387,3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5 475 636,6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67 000,0</w:t>
            </w:r>
          </w:p>
        </w:tc>
      </w:tr>
      <w:tr w:rsidR="00322453" w:rsidRPr="00322453" w:rsidTr="00322453">
        <w:trPr>
          <w:trHeight w:val="819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«Проведение мониторинга эффективности организации предпрофильной подготовки и профильного обучения старшеклассников (включая отслеживание результатов выбранного обучающимся направления при предпрофильной подготовке: продолжение данного направления на этапе профильного обучения и выбора специальности при поступлении в СПО, ВУЗ), социальных проб, практик и др.»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х100/ В, где А- количество  общеобразовательных организаций, осуществляющих организацию предпрофильной подготовки и профильного обучения старшеклассников (включая отслеживание результатов выбранного обучающимся направления при предпрофильной подготовке: продолжение данного направления на этапе профильного обучения и выбора специальности при поступлении в СПО, ВУЗ), социальных проб, практик и др.»;</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9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общеобразовательных организаций</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FC00D5">
        <w:trPr>
          <w:trHeight w:val="2953"/>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2.2.1.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xml:space="preserve">Основное мероприятие "Организация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в муниципальных образовательных организациях"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463 344,0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468 051,5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625 283,1</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625 391,2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625 500,4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2 807 570,2</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195 219,5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195 219,5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390 439,0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1 333 358,7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1 365 837,3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873 179,6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873 008,3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872 835,4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5 318 219,3</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67 000,0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обучающихся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43 600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43 700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1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6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463 344,0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468 051,5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624 583,1</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624 691,2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624 800,4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2 805 470,2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4" w:space="0" w:color="auto"/>
              <w:left w:val="single" w:sz="4" w:space="0" w:color="auto"/>
              <w:bottom w:val="nil"/>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single" w:sz="4" w:space="0" w:color="auto"/>
              <w:left w:val="nil"/>
              <w:bottom w:val="nil"/>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0520110421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284 764,1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287 751,6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454 860,0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454 860,0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454 860,0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1 937 095,7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0520110422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11 112,1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11 228,7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10 813,1</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10 921,2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11 030,4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55 105,5</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0520110423</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167 467,8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169 071,2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158 910,0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158 910,0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158 910,0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813 269,0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195219,5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195219,5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390 439,0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из краевого бюджета,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1 333 358,7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1 365 837,3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873 179,6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873 008,3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872 835,4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5 318 219,3</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1 311 188,3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1 343 103,7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873 179,6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873 008,3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872 835,4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5 273 315,3</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05201S8180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22 170,4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22 733,6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44 904,0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05201S8180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67 000,0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численности обучающихся в муниципальных образовательных организациях общего образования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в образовательных организациях общего образования"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811"/>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обучающихся образовательных организаций,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 В - численность учащихся образовательных организаций,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FC00D5">
        <w:trPr>
          <w:trHeight w:val="43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учащихся, получающих услуги в учреждениях дополнительного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14 900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14 900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14 900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69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Показатель: Охват детей, обучающихся в организации, услугами дополнительного образования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А/В*100, где А- число занимающихся в учреждениях дополнительного образования, В - Численность детей в возрасте от 6 до 18 лет, проживающих в городе Чита</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396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взаимодействия учреждений дополнительного образования с общественными объединениями и организациями в общем количестве учреждений дополнительного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  количество учреждений дополнительного образования взаимодействующих с общественными объединениями и организациями</w:t>
            </w:r>
            <w:r w:rsidRPr="00322453">
              <w:rPr>
                <w:rFonts w:ascii="Times New Roman" w:hAnsi="Times New Roman" w:cs="Times New Roman"/>
                <w:color w:val="000000"/>
                <w:sz w:val="20"/>
                <w:szCs w:val="20"/>
              </w:rPr>
              <w:br/>
              <w:t>В -общее количество учреждений дополнительного образования"</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309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качества общего образования на основе государственной итоговой аттестации учащихся  9 классов"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количество выпускников образовательной организации, получивших аттестат об  общем образовании</w:t>
            </w:r>
            <w:r w:rsidRPr="00322453">
              <w:rPr>
                <w:rFonts w:ascii="Times New Roman" w:hAnsi="Times New Roman" w:cs="Times New Roman"/>
                <w:color w:val="000000"/>
                <w:sz w:val="20"/>
                <w:szCs w:val="20"/>
              </w:rPr>
              <w:br/>
              <w:t>В - общее количество учащихся 9 классов</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979"/>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качества общего образования на основе государственной итоговой аттестации учащихся   в форме Единого государственного экзамена учащихся 11 классов"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  количество выпускников образовательной организации, получивших аттестат о среднем общем образовании</w:t>
            </w:r>
            <w:r w:rsidRPr="00322453">
              <w:rPr>
                <w:rFonts w:ascii="Times New Roman" w:hAnsi="Times New Roman" w:cs="Times New Roman"/>
                <w:color w:val="000000"/>
                <w:sz w:val="20"/>
                <w:szCs w:val="20"/>
              </w:rPr>
              <w:br/>
              <w:t>В -общее  количество учащихся 11 классов</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8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реализации организованных профессиональных проб и практик для учащихся на предприятиях и в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153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«Реализация мероприятий по профессиональной ориентации обучающихся общеобразовательных организаций»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администрации городского округа "Город Чита", ОУ</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55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3855"/>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количества выпускников общеобразовательных организаций, завершивших обучение по программам среднего общего образования, поступивших в ВУЗы и СУЗы»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I =А х100/ В, где А- количество выпускников общеобразовательных организаций, завершивших обучение по программам среднего общего образования, поступивших в ВУЗы и СУЗы;</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244"/>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выпускников общеобразовательных организации, завершивших обучение по программам среднего общего образования</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07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"Организация профессиональных проб и практик для учащихся на предприятиях и в организациях, в т.ч. посредством реализации проекта "Читинский призыв"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46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«Внедрение  современных образовательных  стандартов  для всех категорий участников образовательного процесса, в том числе для учащихся с ОВЗ и детей-инвалидов,  расширение спектра профильных направлений обучения старшеклассников, совершенствование профориентационной работы на основе активного социального партнерства и сетевого взаимодействия»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FC00D5">
        <w:trPr>
          <w:trHeight w:val="544"/>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46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А*100/В, где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3679"/>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учащихся с ОВЗ и детей-инвалидов,  охваченных ФГОС, профориентационной работой на основе активного социального партнерства и сетевого взаимодействия» </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число  учащихся с ОВЗ и детей-инвалидов,  охваченных ФГОС, профориентационной работой на основе активного социального партнерства и сетевого взаимодействия;</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54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обучающихся общеобразовательных организации</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«Уменьшение количества случаев заболеваний обучающимися»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(А-В)/А, где А- количество заболеваний учащихся в прошлом году, В- количество случаев заболеваний учащихся в текущем году</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нарушения осанки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заболеваний органов желудочно-кишечного тракта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заболеваний органов дыхания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5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нарушения зрения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на 2 %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4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Показатель: «Реализуемые практико-ориентированные программы, курсы в общем количестве реализуемых программ»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А*100/В, где </w:t>
            </w:r>
            <w:r w:rsidRPr="00322453">
              <w:rPr>
                <w:rFonts w:ascii="Times New Roman" w:hAnsi="Times New Roman" w:cs="Times New Roman"/>
                <w:color w:val="000000"/>
                <w:sz w:val="20"/>
                <w:szCs w:val="20"/>
              </w:rPr>
              <w:br/>
              <w:t>А- число  реализуемых практико-ориентированных программ, курсов</w:t>
            </w:r>
            <w:r w:rsidRPr="00322453">
              <w:rPr>
                <w:rFonts w:ascii="Times New Roman" w:hAnsi="Times New Roman" w:cs="Times New Roman"/>
                <w:color w:val="000000"/>
                <w:sz w:val="20"/>
                <w:szCs w:val="20"/>
              </w:rPr>
              <w:br/>
              <w:t>В- общее количество реализуемых программ</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56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оптимальных условий для здоровьесберегающей деятельности участников образовательного процесса в соответствии с  санитарно-эпидемиологическими правилами и нормативами»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1463"/>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Показатель: «Удельный вес учащихся, относящихся к 1 и 2 группам здоровья в общей численности учащихся»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А*100/В, где А- число  учащихся, относящихся к 1 и 2 группам здоровья</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974"/>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обучающихся общеобразовательных организаций</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условий для организации горячего питания, соответствующих санитарным правилам и нормам»</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0,9</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«Позитивная динамика удовлетворенности качеством школьного питания,  сбалансированностью школьного питания»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Опрос</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82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2.2.1.6.</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повышения квалификации  с целью достижения новых требований к профессиональной компетентности педагогических и руководящих работников образовательных организаций»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79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18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FC00D5">
        <w:trPr>
          <w:trHeight w:val="26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педагогических работников и руководителей образовательных организаций, имеющих высшую и первую квалификационные категории»</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Ах100/ 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24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FC00D5">
        <w:trPr>
          <w:trHeight w:val="3042"/>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число  педагогических работников и руководителей образовательных организаций, имеющих высшую и первую квалификационные категории;</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FC00D5">
        <w:trPr>
          <w:trHeight w:val="888"/>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В- общее количество педагогических работников и руководителей образовательных организаций</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FC00D5">
        <w:trPr>
          <w:trHeight w:val="583"/>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Показатель</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А / В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FC00D5">
        <w:trPr>
          <w:trHeight w:val="678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«Удельный вес педагогов, прошедших курсы повышения квалификации  с целью достижения новых требований к профессиональной компетентности педагогических и руководящих работников образования»</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где А - численность педагогов, прошедших курсы повышения квалификации  с целью достижения новых требований к профессиональной компетентности педагогических и руководящих работников образования; В - численность педагогов образовательных организаций, реализующих образовательные программы начального общего, основного общего и среднего общего образования </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267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"Охват системой наставничества молодых педагогов  в СОШ в общем количестве молодых специалистов"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  количество молодых педагогов в СОШ  охваченных системой наставничества</w:t>
            </w:r>
            <w:r w:rsidRPr="00322453">
              <w:rPr>
                <w:rFonts w:ascii="Times New Roman" w:hAnsi="Times New Roman" w:cs="Times New Roman"/>
                <w:color w:val="000000"/>
                <w:sz w:val="20"/>
                <w:szCs w:val="20"/>
              </w:rPr>
              <w:br/>
              <w:t>В -общее количество молодых специалистов в СОШ</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3759"/>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"Мониторинг участия педагогов в системе курсовой подготовки с использованием технологий непрерывного образования через специализированные Интернет-ресурсы</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количество педагогов принимающих участие  в системе курсовой подготовки с использованием технологий непрерывного образования через специализированные Интернет-ресурсы</w:t>
            </w:r>
            <w:r w:rsidRPr="00322453">
              <w:rPr>
                <w:rFonts w:ascii="Times New Roman" w:hAnsi="Times New Roman" w:cs="Times New Roman"/>
                <w:color w:val="000000"/>
                <w:sz w:val="20"/>
                <w:szCs w:val="20"/>
              </w:rPr>
              <w:br/>
              <w:t>В -общее количество педагогов</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заключенных соглашений о контрактно-целевой подготовке молодых специалистов"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3283"/>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2.2.1.7.</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B4371E">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и проведение 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r w:rsidR="00B4371E">
              <w:rPr>
                <w:rFonts w:ascii="Times New Roman" w:hAnsi="Times New Roman" w:cs="Times New Roman"/>
                <w:color w:val="000000"/>
                <w:sz w:val="20"/>
                <w:szCs w:val="20"/>
              </w:rPr>
              <w:t xml:space="preserve"> организация и проведение муниципального профессионального конкурса «Педагог года»</w:t>
            </w:r>
            <w:r w:rsidR="00B4371E" w:rsidRPr="00322453">
              <w:rPr>
                <w:rFonts w:ascii="Times New Roman" w:hAnsi="Times New Roman" w:cs="Times New Roman"/>
                <w:color w:val="000000"/>
                <w:sz w:val="20"/>
                <w:szCs w:val="20"/>
              </w:rPr>
              <w:t>»</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9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2 100,0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0520101022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0520101022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победителей</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33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конкурсного отбора лучших административных и педагогических работников муниципальных образовательных учреждений для присуждения грантов Главы города Читы за высокое педагогическое мастерство и значительный вклад в образование»</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46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2.2.1.8.</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«Развитие профессиональных педагогических сообществ»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0,8</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вновь организованных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3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профессиональных педагогических сообществ любых форм организации деятельности»</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04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2.2.1.9.</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учреждений в которых создана цифровая образовательная среда"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2.2.1.10</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"Создание центров цифрового образования детей"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учреждений в которых создана цифровая образовательная среда"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86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2.2.1.11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«Реализация системы персонифицированного финансирования системы дополнительного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649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Показатель «Доля детей в возрасте от 5 до 18 лет, охваченных дополнительным образованием, от общего количества детей от 5 до 18 лет».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С=К/Ч_всего , где:</w:t>
            </w:r>
            <w:r w:rsidRPr="00322453">
              <w:rPr>
                <w:rFonts w:ascii="Times New Roman" w:hAnsi="Times New Roman" w:cs="Times New Roman"/>
                <w:color w:val="000000"/>
                <w:sz w:val="20"/>
                <w:szCs w:val="20"/>
              </w:rPr>
              <w:br/>
              <w:t>С – Доля детей в возрасте от 5 до 18 лет, охваченных дополнительным образованием, от общего количества детей от 5 до 18 лет;</w:t>
            </w:r>
            <w:r w:rsidRPr="00322453">
              <w:rPr>
                <w:rFonts w:ascii="Times New Roman" w:hAnsi="Times New Roman" w:cs="Times New Roman"/>
                <w:color w:val="000000"/>
                <w:sz w:val="20"/>
                <w:szCs w:val="20"/>
              </w:rPr>
              <w:br/>
              <w:t>К – количество детей в возрасте от 5 до 18 лет, охваченных дополнительным образованием,</w:t>
            </w:r>
            <w:r w:rsidRPr="00322453">
              <w:rPr>
                <w:rFonts w:ascii="Times New Roman" w:hAnsi="Times New Roman" w:cs="Times New Roman"/>
                <w:color w:val="000000"/>
                <w:sz w:val="20"/>
                <w:szCs w:val="20"/>
              </w:rPr>
              <w:br/>
              <w:t>Ч_всего – численность детей в возрасте от 5 до 18 лет, проживающих на территории городского округа</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2.2.2.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"Исполнение муниципальными органами власти в сфере общего образования переданных государственных полномочий"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3 950,0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3 991,4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1 275,0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1 275,0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1 275,0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11 766,4</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267 193,5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256 186,2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523 379,7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41 840,7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41 143,3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5 990,3</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5 990,3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5 990,3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100 954,9</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переданных государственных полномочий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2.2.2.1.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w:t>
            </w:r>
            <w:r w:rsidRPr="00322453">
              <w:rPr>
                <w:rFonts w:ascii="Times New Roman" w:hAnsi="Times New Roman" w:cs="Times New Roman"/>
                <w:b/>
                <w:bCs/>
                <w:color w:val="000000"/>
                <w:sz w:val="20"/>
                <w:szCs w:val="20"/>
              </w:rPr>
              <w:t>Компенсация</w:t>
            </w:r>
            <w:r w:rsidRPr="00322453">
              <w:rPr>
                <w:rFonts w:ascii="Times New Roman" w:hAnsi="Times New Roman" w:cs="Times New Roman"/>
                <w:color w:val="000000"/>
                <w:sz w:val="20"/>
                <w:szCs w:val="20"/>
              </w:rPr>
              <w:t xml:space="preserve"> затрат родителей (законных представителей) </w:t>
            </w:r>
            <w:r w:rsidRPr="00322453">
              <w:rPr>
                <w:rFonts w:ascii="Times New Roman" w:hAnsi="Times New Roman" w:cs="Times New Roman"/>
                <w:b/>
                <w:bCs/>
                <w:color w:val="000000"/>
                <w:sz w:val="20"/>
                <w:szCs w:val="20"/>
              </w:rPr>
              <w:t xml:space="preserve">детей - инвалидов </w:t>
            </w:r>
            <w:r w:rsidRPr="00322453">
              <w:rPr>
                <w:rFonts w:ascii="Times New Roman" w:hAnsi="Times New Roman" w:cs="Times New Roman"/>
                <w:color w:val="000000"/>
                <w:sz w:val="20"/>
                <w:szCs w:val="20"/>
              </w:rPr>
              <w:t>на обучение по основным общеобразовательным программам на дому"</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0520271228</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2 086,7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2 139,8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8 726,5</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получателей средств компенсации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2.2.2.2.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"Обеспечение </w:t>
            </w:r>
            <w:r w:rsidRPr="00322453">
              <w:rPr>
                <w:rFonts w:ascii="Times New Roman" w:hAnsi="Times New Roman" w:cs="Times New Roman"/>
                <w:b/>
                <w:bCs/>
                <w:color w:val="000000"/>
                <w:sz w:val="20"/>
                <w:szCs w:val="20"/>
              </w:rPr>
              <w:t>бесплатным питанием</w:t>
            </w:r>
            <w:r w:rsidRPr="00322453">
              <w:rPr>
                <w:rFonts w:ascii="Times New Roman" w:hAnsi="Times New Roman" w:cs="Times New Roman"/>
                <w:color w:val="000000"/>
                <w:sz w:val="20"/>
                <w:szCs w:val="20"/>
              </w:rPr>
              <w:t xml:space="preserve"> детей из малоимущих семей, обучающихся в муниципальных общеобразовательных организациях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0520210007</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1 323,7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1 337,5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1 275,0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1 275,0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1 275,0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6 486,2</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single" w:sz="4" w:space="0" w:color="auto"/>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0520271218</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13 328,2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13 666,6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4 490,3</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4 490,3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4 490,3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40 465,7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получателей бесплатного питания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26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2.2.2.3.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Организация бесплатного горячего питания обучающихся, получающих  начальное образование в государственных и муниципальных образовательных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2 626,3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2 653,9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5 280,2</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267 193,5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256 186,2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523 379,7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26 425,8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25 336,9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51 762,7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3662"/>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обучающихся, получающих начальное общее образования в государственных и муниципальных образовательных организациях, получающих горячее питание, к общему количеству обучающихся, получающих начальное общее образование в государственных и муниципальных образовательных учреждениях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I=A/B*100, где А- численность обучающихся, получающих горячее питание; В- общая численность обучающихся</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251"/>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2.2.3.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"Организация отдыха и оздоровления детей"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0707</w:t>
            </w:r>
          </w:p>
        </w:tc>
        <w:tc>
          <w:tcPr>
            <w:tcW w:w="1134"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0520300000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2 949,3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2 979,9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4 300,0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4 300,0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18 829,2</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4"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1134" w:type="dxa"/>
            <w:tcBorders>
              <w:top w:val="nil"/>
              <w:left w:val="nil"/>
              <w:bottom w:val="single" w:sz="4"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0520371432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11 623,3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22 154,3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7 561,6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7 561,6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7 561,6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56 462,4</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охваченных всеми формами отдыха и оздоровления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w:t>
            </w:r>
            <w:r w:rsidRPr="00322453">
              <w:rPr>
                <w:rFonts w:ascii="Times New Roman" w:hAnsi="Times New Roman" w:cs="Times New Roman"/>
                <w:b/>
                <w:bCs/>
                <w:color w:val="000000"/>
                <w:sz w:val="20"/>
                <w:szCs w:val="20"/>
              </w:rPr>
              <w:t>Организация отдыха</w:t>
            </w:r>
            <w:r w:rsidRPr="00322453">
              <w:rPr>
                <w:rFonts w:ascii="Times New Roman" w:hAnsi="Times New Roman" w:cs="Times New Roman"/>
                <w:color w:val="000000"/>
                <w:sz w:val="20"/>
                <w:szCs w:val="20"/>
              </w:rPr>
              <w:t xml:space="preserve"> и оздоровления детей в лагерях дневного пребывания, палаточных, загородных лагерях"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05203S1432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527,2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532,8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2 860,00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0707</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0520371432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11 623,3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22 154,3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7 561,6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7 561,6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7 561,6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56 462,4</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учащихся, охваченных летним отдыхом в лагерях дневного пребывания, палаточных лагерях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предоставленных бесплатных (частично оплаченных) путевок</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шт.</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11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"Организация </w:t>
            </w:r>
            <w:r w:rsidRPr="00322453">
              <w:rPr>
                <w:rFonts w:ascii="Times New Roman" w:hAnsi="Times New Roman" w:cs="Times New Roman"/>
                <w:b/>
                <w:bCs/>
                <w:color w:val="000000"/>
                <w:sz w:val="20"/>
                <w:szCs w:val="20"/>
              </w:rPr>
              <w:t>трудоустройства</w:t>
            </w:r>
            <w:r w:rsidRPr="00322453">
              <w:rPr>
                <w:rFonts w:ascii="Times New Roman" w:hAnsi="Times New Roman" w:cs="Times New Roman"/>
                <w:color w:val="000000"/>
                <w:sz w:val="20"/>
                <w:szCs w:val="20"/>
              </w:rPr>
              <w:t xml:space="preserve"> несовершеннолетних граждан в свободное от учебы время"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1 720,1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1 737,9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1 700,0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8 558,0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1442,3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1457,4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1350,0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6 949,7</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277,8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280,5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1 608,3</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учащихся, трудоустроенных в период каникул</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"Организация мероприятий с детьми и молодежью"</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0520310431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406,8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5 309,3</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single" w:sz="4" w:space="0" w:color="auto"/>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0707</w:t>
            </w: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0520310431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0520310431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406,8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5 309,3</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организованных мероприятий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функционирующих клубов, объединений, организаций в сфере молодежной политики по месту жительства"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9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реализации креативных проектов в сфере молодежной политики"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организованных мероприятий с привлечением студенческих, волонтерских отрядов"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учреждений общего образования (СОШ, УДОО), в которых организованны отряды юнармейского движения, туристско-краеведческие отряды, РДШ</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учреждений, реализующих программы и инновационные методики гражданского и патриотического воспитания  в общем объеме образовательных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организаций, учреждений, вовлеченных в проведение мероприятий по профилактике преступности и правонарушений несовершеннолетних"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07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2.2.3.4.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"Проведение </w:t>
            </w:r>
            <w:r w:rsidRPr="00322453">
              <w:rPr>
                <w:rFonts w:ascii="Times New Roman" w:hAnsi="Times New Roman" w:cs="Times New Roman"/>
                <w:b/>
                <w:bCs/>
                <w:color w:val="000000"/>
                <w:sz w:val="20"/>
                <w:szCs w:val="20"/>
              </w:rPr>
              <w:t>праздничных</w:t>
            </w:r>
            <w:r w:rsidRPr="00322453">
              <w:rPr>
                <w:rFonts w:ascii="Times New Roman" w:hAnsi="Times New Roman" w:cs="Times New Roman"/>
                <w:color w:val="000000"/>
                <w:sz w:val="20"/>
                <w:szCs w:val="20"/>
              </w:rPr>
              <w:t xml:space="preserve">, спортивно-оздоровительных </w:t>
            </w:r>
            <w:r w:rsidRPr="00322453">
              <w:rPr>
                <w:rFonts w:ascii="Times New Roman" w:hAnsi="Times New Roman" w:cs="Times New Roman"/>
                <w:b/>
                <w:bCs/>
                <w:color w:val="000000"/>
                <w:sz w:val="20"/>
                <w:szCs w:val="20"/>
              </w:rPr>
              <w:t>мероприятий</w:t>
            </w:r>
            <w:r w:rsidRPr="00322453">
              <w:rPr>
                <w:rFonts w:ascii="Times New Roman" w:hAnsi="Times New Roman" w:cs="Times New Roman"/>
                <w:color w:val="000000"/>
                <w:sz w:val="20"/>
                <w:szCs w:val="20"/>
              </w:rPr>
              <w:t>, конкурсов проектов, соревнований, игр, школ безопасности, военно-полевых сборов, мероприятий по гражданскому и военно-патриотическому воспитанию, и др."</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520310432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302,4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2 101,9</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565,0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0703</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0520310423</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242,3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244,6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1 536,9</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0520310420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организованных мероприятий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435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Задача: Оптимизация научно-методического сопровождения инновационной деятельности и инновационного обучения педагогических работников посредством диссеминации инновационного опыта муниципальных образовательных учреждений, освоения позитивных практик образовательной инициативной деятельности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"Развитие инновационной деятельности в муниципальной системе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255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улучшение  условий для институционального оформления позитивных изменений в деятельности муниципальных образовательных учреждений, направленных на повышение качества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7 309,5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7 386,2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35 395,7</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число педагогических работников, вовлеченных в инновационное обучение; В - общее количеств педагогических работников</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56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«Удельный вес педагогических работников, вовлеченных в инновационное обучение (Школу педагога-исследователя, инновационные семинары, внутрифирменное обучение)»</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167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3.3.1.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«Совершенствование нормативного и организационно-управленческого обеспечения инновационной деятельности»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0,9</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 образовательные учреждения, Городской научно-методический центр</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7 309,5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7 386,2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35 395,7</w:t>
            </w:r>
          </w:p>
        </w:tc>
      </w:tr>
      <w:tr w:rsidR="00322453" w:rsidRPr="00322453" w:rsidTr="00A608AF">
        <w:trPr>
          <w:trHeight w:val="2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1 500,0</w:t>
            </w:r>
          </w:p>
        </w:tc>
      </w:tr>
      <w:tr w:rsidR="00322453" w:rsidRPr="00322453" w:rsidTr="00322453">
        <w:trPr>
          <w:trHeight w:val="384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разработанных и реализованных инновационных проектов и программ по актуальным и перспективным проблемам развития муниципальной системы образования; созданных «инновационных кластеров» по ключевым направлениям инновационной деятельности»</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Абсолютная величина</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1591"/>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Задача: «Улучшение научно-методического обеспечения муниципальной системы оценки качества образования, включая развитие независимой системы оценки качества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«Разработка и утверждение критериев и показателей оценки качества образования на муниципальном уровне. Апробация и внедрение в муниципальной системе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Абсолютная величина</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разработана/внедрена</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разработана/внедрена</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разработана/внедрена</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разработана/внедрена</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разработана/внедрена</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153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«Научно-методическое обеспечение муниципальной системы образования, включая независимую систему оценки качества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Городской научно-методический центр</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0530110452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7 309,5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7 386,2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6 900,0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35 395,7</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1500,0</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«Создание базы данных, характеризующих качество образования на уровне муниципалитета»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Абсолютная величина</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обновление базы</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обновление базы</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обновление базы</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обновление базы</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обновление базы</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1723"/>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«Реализация мероприятий по муниципальной оценке качества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Городской научно-методический центр,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40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7631"/>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муниципальных образовательных организаций, в которых разработаны и реализуются мероприятия по повышению качества образования,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образовательных организаций»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число муниципальных 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 В - общее количестве муниципальных образовательных учреждений</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4654"/>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качества общего образования на основе анализа участия в национальных и международных исследованиях оценки качества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А / В * 100, где А -  количество учащихся, показавших высокий результат по итогам участия в национальных и международных исследованиях</w:t>
            </w:r>
            <w:r w:rsidRPr="00322453">
              <w:rPr>
                <w:rFonts w:ascii="Times New Roman" w:hAnsi="Times New Roman" w:cs="Times New Roman"/>
                <w:color w:val="000000"/>
                <w:sz w:val="20"/>
                <w:szCs w:val="20"/>
              </w:rPr>
              <w:br/>
              <w:t>В -общее  количество учащихся, принимавших участие в национальных и международных исследованиях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26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качества общего образования на основе анализа участия в процедурах независимой оценки качества образования в форме Всероссийских проверочных работ"</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где А -  количество учащихся, показавших высокий результат по итогам проведения Всероссийских проверочных работ (ВПР)</w:t>
            </w:r>
            <w:r w:rsidRPr="00322453">
              <w:rPr>
                <w:rFonts w:ascii="Times New Roman" w:hAnsi="Times New Roman" w:cs="Times New Roman"/>
                <w:color w:val="000000"/>
                <w:sz w:val="20"/>
                <w:szCs w:val="20"/>
              </w:rPr>
              <w:br/>
              <w:t>В -общее  количество учащихся , участвовавших в ВПР</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144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3.3.1.3.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«Анализ эффективности деятельности муниципальной системы оценки качества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0,9</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Городской научно-методический центр,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2263"/>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"Доля выпускников образовательной организации, учащихся на "хорошо" и "отлично"</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А/В*100, где А - количество выпускников 11 классов, учащихся на "хорошо" и "отлично", В - общее количество выпускников (11класс)</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85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Задача: «Приведение материально-технической базы образовательных учреждений в соответствие с современными требованиями к условиям реализации Федеральных государственных образовательных стандартов. Строительство и реконструкция зданий образовательных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A608AF">
        <w:trPr>
          <w:trHeight w:val="113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4 "Развитие инфраструктуры муниципальной образовательной системы"</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 Комитет градостроительной политики</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205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Цель: «Улучшение условий развития инфраструктуры муниципальной системы образования, обеспечивающих реализацию образовательных целей»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32 593,6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32 935,6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197 529,2</w:t>
            </w:r>
          </w:p>
        </w:tc>
      </w:tr>
      <w:tr w:rsidR="00322453" w:rsidRPr="00322453" w:rsidTr="00A608AF">
        <w:trPr>
          <w:trHeight w:val="6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49 267,5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49 267,5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264 135,0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соответствующих современным требованиям к условиям реализации Федеральных государственных образовательных стандартов»</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468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соответствующих современным требованиям к условиям реализации Федеральных государственных образовательных стандартов;</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60"/>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90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4.4.1.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xml:space="preserve">Основное мероприятие «Создание современной образовательной инфраструктуры образовательных учреждений с учетом современных требований"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32 593,6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32 935,6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197 529,2</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0540171201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49 267,5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49 267,5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264 135,0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соответствующих современным требованиям к условиям реализации Федеральных государственных образовательных стандартов»</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3781"/>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соответствующих современным требованиям к условиям реализации Федеральных государственных образовательных стандартов;</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191"/>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11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«Осуществление мероприятий по развитию материально-технической базы в образовательных учреждениях»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4" w:space="0" w:color="auto"/>
              <w:left w:val="single" w:sz="4" w:space="0" w:color="auto"/>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567"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25 501,30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25 768,90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63 270,2</w:t>
            </w:r>
          </w:p>
        </w:tc>
      </w:tr>
      <w:tr w:rsidR="00322453" w:rsidRPr="00322453" w:rsidTr="00322453">
        <w:trPr>
          <w:trHeight w:val="7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0540110420, 054P251590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3 410,8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3 446,6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15 857,4</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single" w:sz="4" w:space="0" w:color="auto"/>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0540110421</w:t>
            </w:r>
          </w:p>
        </w:tc>
        <w:tc>
          <w:tcPr>
            <w:tcW w:w="567"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22 090,5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22 322,3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47 412,8</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054P251590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58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540155056</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49 267,5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49 267,5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55 200,0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264 135,0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0540171201</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8 816,2</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8 816,2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10 200,0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10 200,0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10 200,0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48 232,4</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0540171436</w:t>
            </w:r>
          </w:p>
        </w:tc>
        <w:tc>
          <w:tcPr>
            <w:tcW w:w="567"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40 451,3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40 451,3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45 000,0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215 902,6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0540151590</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0540171201</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611,612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05401Ц5056</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в которых осуществлены  мероприятия по развитию материально-технической базы»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А / В *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76,5</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76,5</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76,5</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3076"/>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в которых осуществлены    мероприятия по развитию материально-технической базы;</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61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80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медиацентров,  пополнение фонда школьных библиотек, совершенствование  физкультурно-спортивной базы»</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Абсолютный показатель</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10/77тыс.экз</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21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количества ОУ, в которых осуществлены  мероприятия по развитию материально-технической базы»</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Абсолютный показатель</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2012-2026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115</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969"/>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"Проведение </w:t>
            </w:r>
            <w:r w:rsidRPr="00322453">
              <w:rPr>
                <w:rFonts w:ascii="Times New Roman" w:hAnsi="Times New Roman" w:cs="Times New Roman"/>
                <w:b/>
                <w:bCs/>
                <w:color w:val="000000"/>
                <w:sz w:val="20"/>
                <w:szCs w:val="20"/>
              </w:rPr>
              <w:t xml:space="preserve">капитальных </w:t>
            </w:r>
            <w:r w:rsidRPr="00322453">
              <w:rPr>
                <w:rFonts w:ascii="Times New Roman" w:hAnsi="Times New Roman" w:cs="Times New Roman"/>
                <w:color w:val="000000"/>
                <w:sz w:val="20"/>
                <w:szCs w:val="20"/>
              </w:rPr>
              <w:t>и текущих ремонтных работ"</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9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7 092,3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7 166,7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104 259,0</w:t>
            </w:r>
          </w:p>
        </w:tc>
      </w:tr>
      <w:tr w:rsidR="00322453" w:rsidRPr="00322453" w:rsidTr="00322453">
        <w:trPr>
          <w:trHeight w:val="73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0540110421,05401L6480</w:t>
            </w:r>
          </w:p>
        </w:tc>
        <w:tc>
          <w:tcPr>
            <w:tcW w:w="567"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4 818,5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4 869,0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54 687,5</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0540110420</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2 273,8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2 297,7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49 571,5</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64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05401S1436, 05401L6480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322453">
        <w:trPr>
          <w:trHeight w:val="54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single" w:sz="4" w:space="0" w:color="auto"/>
              <w:bottom w:val="single" w:sz="4"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0,00</w:t>
            </w:r>
          </w:p>
        </w:tc>
      </w:tr>
      <w:tr w:rsidR="00322453" w:rsidRPr="00322453" w:rsidTr="00A608AF">
        <w:trPr>
          <w:trHeight w:val="1301"/>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в которых осуществлены  ремонтные работы различного вида»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А / В *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301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в которых осуществлены   ремонтные работы различного вида;</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486"/>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126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18"/>
                <w:szCs w:val="18"/>
              </w:rPr>
            </w:pPr>
            <w:r w:rsidRPr="00322453">
              <w:rPr>
                <w:rFonts w:ascii="Times New Roman" w:hAnsi="Times New Roman" w:cs="Times New Roman"/>
                <w:color w:val="000000"/>
                <w:sz w:val="18"/>
                <w:szCs w:val="18"/>
              </w:rPr>
              <w:t>Показатель: «Мониторинг количества образовательных учреждений, в которых проведены капитальные и текущие ремонтные работы»</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Абсолютный показатель</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231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4.4.1.3.</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Мероприятие «Ремонт и замена технологического оборудования </w:t>
            </w:r>
            <w:r w:rsidRPr="00322453">
              <w:rPr>
                <w:rFonts w:ascii="Times New Roman" w:hAnsi="Times New Roman" w:cs="Times New Roman"/>
                <w:b/>
                <w:bCs/>
                <w:color w:val="000000"/>
                <w:sz w:val="20"/>
                <w:szCs w:val="20"/>
              </w:rPr>
              <w:t>пищеблоков</w:t>
            </w:r>
            <w:r w:rsidRPr="00322453">
              <w:rPr>
                <w:rFonts w:ascii="Times New Roman" w:hAnsi="Times New Roman" w:cs="Times New Roman"/>
                <w:color w:val="000000"/>
                <w:sz w:val="20"/>
                <w:szCs w:val="20"/>
              </w:rPr>
              <w:t>, приобретение мебели для столовых, обновление посуды и инвентаря в  образовательных учреждениях»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8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30000,0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0701</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0540110420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15000,0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0702</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0540110421</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15000,0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30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«Удельный вес образовательных организаций, осуществивших замену технологического оборудования пищеблоков, приобретение мебели для столовых, обновление посуды и инвентаря»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А / В * 100,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3973"/>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где А - численность образовательных организаций, осуществивших замену технологического оборудования пищеблоков, приобретение мебели для столовых, обновление посуды и инвентаря;</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636"/>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 В - численность образовательных организаций всего</w:t>
            </w: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82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4.4.1.4.</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«Подключение к сети интернет учреждений дополнительного образования детей»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36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02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учреждений дополнительного образования,</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72"/>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подключённых к сети Интернет»</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A608AF">
        <w:trPr>
          <w:trHeight w:val="81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«Развитие робототехники и технического творчества»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образовательные учреждения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1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центров</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робототехники и технического творчества»</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color w:val="000000"/>
                <w:sz w:val="20"/>
                <w:szCs w:val="20"/>
              </w:rPr>
            </w:pPr>
          </w:p>
        </w:tc>
      </w:tr>
      <w:tr w:rsidR="00322453" w:rsidRPr="00322453" w:rsidTr="00322453">
        <w:trPr>
          <w:trHeight w:val="204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муниципальных образовательных организациях дошкольного образования и общего образования»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178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4.4.1.6.</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«Строительство здания общеобразовательного учреждения в районе границ улиц Новобульварная, Богомякова, Красноармейская и Нечаева»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471"/>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общеобразовательных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58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4.4.1.7.</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«Строительство здания общеобразовательного учреждения в районе МЖК»</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82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общеобразовательных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81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4.4.1.8.</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«Строительство здания общеобразовательного учреждения в районе 4 мкр.»</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79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общеобразовательных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61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4.4.1.9.</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«Строительство здания дошкольного учреждения в Центральном районе»</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32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66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дошкольных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62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4.4.1.10.</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«Строительство здания дошкольного учреждения в Центральном районе»</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28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26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566"/>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дошкольных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81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«Реконструкция здания дошкольного учреждения в мкр.5, д. 30а»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6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50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дошкольных организациях»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68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4.4.1.12.</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«Реконструкция здания дошкольного учреждения по адресу: ул. Малая, 9»</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градостроительной политики, комитет образования</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36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820"/>
        </w:trPr>
        <w:tc>
          <w:tcPr>
            <w:tcW w:w="719" w:type="dxa"/>
            <w:tcBorders>
              <w:top w:val="nil"/>
              <w:left w:val="single" w:sz="8" w:space="0" w:color="auto"/>
              <w:bottom w:val="nil"/>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дополнительных мест в дошкольных организациях»</w:t>
            </w:r>
          </w:p>
        </w:tc>
        <w:tc>
          <w:tcPr>
            <w:tcW w:w="567"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371"/>
        </w:trPr>
        <w:tc>
          <w:tcPr>
            <w:tcW w:w="719" w:type="dxa"/>
            <w:tcBorders>
              <w:top w:val="single" w:sz="8" w:space="0" w:color="auto"/>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4.4.1.13</w:t>
            </w:r>
          </w:p>
        </w:tc>
        <w:tc>
          <w:tcPr>
            <w:tcW w:w="2268" w:type="dxa"/>
            <w:tcBorders>
              <w:top w:val="single" w:sz="8" w:space="0" w:color="auto"/>
              <w:left w:val="nil"/>
              <w:bottom w:val="single" w:sz="8" w:space="0" w:color="auto"/>
              <w:right w:val="nil"/>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"Расширение сети образовательных учреждений"</w:t>
            </w: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w:t>
            </w:r>
          </w:p>
        </w:tc>
        <w:tc>
          <w:tcPr>
            <w:tcW w:w="850"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single" w:sz="8" w:space="0" w:color="auto"/>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80"/>
        </w:trPr>
        <w:tc>
          <w:tcPr>
            <w:tcW w:w="719" w:type="dxa"/>
            <w:tcBorders>
              <w:top w:val="nil"/>
              <w:left w:val="single" w:sz="8" w:space="0" w:color="auto"/>
              <w:bottom w:val="nil"/>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354"/>
        </w:trPr>
        <w:tc>
          <w:tcPr>
            <w:tcW w:w="719" w:type="dxa"/>
            <w:tcBorders>
              <w:top w:val="single" w:sz="8" w:space="0" w:color="auto"/>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nil"/>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single" w:sz="8" w:space="0" w:color="auto"/>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nil"/>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780"/>
        </w:trPr>
        <w:tc>
          <w:tcPr>
            <w:tcW w:w="719" w:type="dxa"/>
            <w:tcBorders>
              <w:top w:val="single" w:sz="8" w:space="0" w:color="auto"/>
              <w:left w:val="single" w:sz="8" w:space="0" w:color="auto"/>
              <w:bottom w:val="nil"/>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созданных мест в открытых учреждениях»</w:t>
            </w:r>
          </w:p>
        </w:tc>
        <w:tc>
          <w:tcPr>
            <w:tcW w:w="567"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single" w:sz="8" w:space="0" w:color="auto"/>
              <w:left w:val="nil"/>
              <w:bottom w:val="nil"/>
              <w:right w:val="nil"/>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nil"/>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1029"/>
        </w:trPr>
        <w:tc>
          <w:tcPr>
            <w:tcW w:w="71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4.4.1.14</w:t>
            </w:r>
          </w:p>
        </w:tc>
        <w:tc>
          <w:tcPr>
            <w:tcW w:w="2268" w:type="dxa"/>
            <w:tcBorders>
              <w:top w:val="single" w:sz="8" w:space="0" w:color="auto"/>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«Приобретение вновь построенных зданий дошкольных образовательных организаций»</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425"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443"/>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354"/>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322453">
        <w:trPr>
          <w:trHeight w:val="540"/>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322453">
        <w:trPr>
          <w:trHeight w:val="540"/>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141"/>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вновь построенных зданий дошкольных образовательных организаций»</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322453">
        <w:trPr>
          <w:trHeight w:val="1290"/>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4.4.1.15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«Приобретение вновь построенных зданий образовательных организаций»</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260"/>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326"/>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253"/>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247"/>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223"/>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вновь построенных зданий образовательных организаций»</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1371"/>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4.4.1.16</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Мероприятие «Проведение капительных ремонтов спортивных залов (бассейнов) в образовательных учреждениях»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391"/>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303"/>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357"/>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A608AF">
        <w:trPr>
          <w:trHeight w:val="307"/>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тыс.руб</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322453">
        <w:trPr>
          <w:trHeight w:val="540"/>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322453">
        <w:trPr>
          <w:trHeight w:val="1035"/>
        </w:trPr>
        <w:tc>
          <w:tcPr>
            <w:tcW w:w="719" w:type="dxa"/>
            <w:tcBorders>
              <w:top w:val="nil"/>
              <w:left w:val="single" w:sz="8" w:space="0" w:color="auto"/>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образовательных организаций, в которых проведены ремонты»</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1134"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567"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Х</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322453" w:rsidRPr="00322453" w:rsidRDefault="00322453" w:rsidP="00322453">
            <w:pPr>
              <w:widowControl/>
              <w:autoSpaceDE/>
              <w:autoSpaceDN/>
              <w:adjustRightInd/>
              <w:ind w:firstLine="0"/>
              <w:jc w:val="left"/>
              <w:rPr>
                <w:rFonts w:ascii="Calibri" w:hAnsi="Calibri" w:cs="Calibri"/>
                <w:color w:val="000000"/>
                <w:sz w:val="22"/>
                <w:szCs w:val="22"/>
              </w:rPr>
            </w:pPr>
            <w:r w:rsidRPr="00322453">
              <w:rPr>
                <w:rFonts w:ascii="Calibri" w:hAnsi="Calibri" w:cs="Calibri"/>
                <w:color w:val="000000"/>
                <w:sz w:val="22"/>
                <w:szCs w:val="22"/>
              </w:rPr>
              <w:t> </w:t>
            </w:r>
          </w:p>
        </w:tc>
      </w:tr>
      <w:tr w:rsidR="00322453" w:rsidRPr="00322453" w:rsidTr="00322453">
        <w:trPr>
          <w:trHeight w:val="1785"/>
        </w:trPr>
        <w:tc>
          <w:tcPr>
            <w:tcW w:w="7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5</w:t>
            </w:r>
          </w:p>
        </w:tc>
        <w:tc>
          <w:tcPr>
            <w:tcW w:w="2268" w:type="dxa"/>
            <w:tcBorders>
              <w:top w:val="single" w:sz="4" w:space="0" w:color="auto"/>
              <w:left w:val="nil"/>
              <w:bottom w:val="single" w:sz="4" w:space="0" w:color="auto"/>
              <w:right w:val="single" w:sz="4"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Задача: "Координация деятельности муниципальных образовательных организаций в интересах личности, общества и государства.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1035"/>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2268" w:type="dxa"/>
            <w:tcBorders>
              <w:top w:val="nil"/>
              <w:left w:val="nil"/>
              <w:bottom w:val="single" w:sz="4" w:space="0" w:color="auto"/>
              <w:right w:val="single" w:sz="4"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Реализация полномочий в сфере образования и защиты прав и интересов несовершеннолетних"</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r>
      <w:tr w:rsidR="00322453" w:rsidRPr="00322453" w:rsidTr="00A608AF">
        <w:trPr>
          <w:trHeight w:val="49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5.5.</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A608AF">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Подпрограмма «Обеспечивающая деятельность»</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A608AF">
        <w:trPr>
          <w:trHeight w:val="111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xml:space="preserve">Цель: Повышение эффективности условий   результативного функционирования муниципальной системы образования"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A608AF">
        <w:trPr>
          <w:trHeight w:val="53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17 461,9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17 645,0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20 423,6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20 627,9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20 834,2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96 992,6</w:t>
            </w:r>
          </w:p>
        </w:tc>
      </w:tr>
      <w:tr w:rsidR="00322453" w:rsidRPr="00322453" w:rsidTr="00A608AF">
        <w:trPr>
          <w:trHeight w:val="449"/>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79 377,4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81 459,8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92 500,0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92 500,0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438 337,2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1678"/>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5.5.1.</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Основное мероприятие "Обеспечение выполнения функций муниципальным казенным учреждением "</w:t>
            </w:r>
            <w:r w:rsidRPr="00322453">
              <w:rPr>
                <w:rFonts w:ascii="Times New Roman" w:hAnsi="Times New Roman" w:cs="Times New Roman"/>
                <w:b/>
                <w:bCs/>
                <w:color w:val="000000"/>
                <w:sz w:val="20"/>
                <w:szCs w:val="20"/>
              </w:rPr>
              <w:t>Служба обеспечения образовательных учреждений</w:t>
            </w:r>
            <w:r w:rsidRPr="00322453">
              <w:rPr>
                <w:rFonts w:ascii="Times New Roman" w:hAnsi="Times New Roman" w:cs="Times New Roman"/>
                <w:color w:val="000000"/>
                <w:sz w:val="20"/>
                <w:szCs w:val="20"/>
              </w:rPr>
              <w:t>"</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Комитет образования, Служба обеспечения образовательных учреждений</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76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17 461,9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17 645,0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20 423,6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20 627,9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20 834,2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96 992,6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12 209,6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12 337,7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13 261,3</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13 393,9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13 527,8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64 730,3</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59,5</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60,1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76,6</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77,4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78,2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351,8</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119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3 784,1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3 823,8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4 005,0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4 045,1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4 085,6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19 743,6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244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1 388,3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1 402,9</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3 060,3</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3 090,9</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3 121,8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12 064,2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41,1</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12,2</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12,3</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12,4</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61,6</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0709</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18"/>
                <w:szCs w:val="18"/>
              </w:rPr>
            </w:pPr>
            <w:r w:rsidRPr="00322453">
              <w:rPr>
                <w:rFonts w:ascii="Times New Roman" w:hAnsi="Times New Roman" w:cs="Times New Roman"/>
                <w:color w:val="000000"/>
                <w:sz w:val="18"/>
                <w:szCs w:val="18"/>
              </w:rPr>
              <w:t>0550110452</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853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432"/>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417"/>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обслуживаемых учреждений</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Штатная численность работников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57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1020"/>
        </w:trPr>
        <w:tc>
          <w:tcPr>
            <w:tcW w:w="719" w:type="dxa"/>
            <w:vMerge w:val="restart"/>
            <w:tcBorders>
              <w:top w:val="nil"/>
              <w:left w:val="single" w:sz="8" w:space="0" w:color="auto"/>
              <w:bottom w:val="single" w:sz="8" w:space="0" w:color="000000"/>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5.5.2.</w:t>
            </w:r>
          </w:p>
        </w:tc>
        <w:tc>
          <w:tcPr>
            <w:tcW w:w="2268" w:type="dxa"/>
            <w:tcBorders>
              <w:top w:val="nil"/>
              <w:left w:val="nil"/>
              <w:bottom w:val="nil"/>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Основное мероприятие "Организация и осуществлению деятельности по опеке</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2022-2026</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xml:space="preserve">Комитет образования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525"/>
        </w:trPr>
        <w:tc>
          <w:tcPr>
            <w:tcW w:w="719"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и попечительству над несовершеннолетними"</w:t>
            </w: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425"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567"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A608AF">
        <w:trPr>
          <w:trHeight w:val="643"/>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краевого бюджета, в т.ч.</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79 377,4</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81 459,8</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92 500,0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92 500,0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438 337,2</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sz w:val="18"/>
                <w:szCs w:val="18"/>
              </w:rPr>
            </w:pPr>
            <w:r w:rsidRPr="00322453">
              <w:rPr>
                <w:rFonts w:ascii="Times New Roman" w:hAnsi="Times New Roman" w:cs="Times New Roman"/>
                <w:sz w:val="18"/>
                <w:szCs w:val="18"/>
              </w:rPr>
              <w:t>0550272400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313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67 074,8</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69 099,2</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78 000,0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78 000,0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78 000,0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370 174,0</w:t>
            </w:r>
          </w:p>
        </w:tc>
      </w:tr>
      <w:tr w:rsidR="00322453" w:rsidRPr="00322453" w:rsidTr="00322453">
        <w:trPr>
          <w:trHeight w:val="31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1004</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sz w:val="18"/>
                <w:szCs w:val="18"/>
              </w:rPr>
            </w:pPr>
            <w:r w:rsidRPr="00322453">
              <w:rPr>
                <w:rFonts w:ascii="Times New Roman" w:hAnsi="Times New Roman" w:cs="Times New Roman"/>
                <w:sz w:val="18"/>
                <w:szCs w:val="18"/>
              </w:rPr>
              <w:t>0550272400</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323</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12 302,6</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12 360,6</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14 500,0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14 500,0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14 500,0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68 163,2</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0,0</w:t>
            </w:r>
          </w:p>
        </w:tc>
      </w:tr>
      <w:tr w:rsidR="00322453" w:rsidRPr="00322453" w:rsidTr="00322453">
        <w:trPr>
          <w:trHeight w:val="1050"/>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vAlign w:val="bottom"/>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субвенций на осуществление полномочия</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ед.</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7</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color w:val="000000"/>
                <w:sz w:val="20"/>
                <w:szCs w:val="20"/>
              </w:rPr>
            </w:pPr>
            <w:r w:rsidRPr="00322453">
              <w:rPr>
                <w:rFonts w:ascii="Times New Roman" w:hAnsi="Times New Roman" w:cs="Times New Roman"/>
                <w:color w:val="000000"/>
                <w:sz w:val="20"/>
                <w:szCs w:val="20"/>
              </w:rPr>
              <w:t>Показатель: Количество получателей средств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чел.</w:t>
            </w:r>
          </w:p>
        </w:tc>
        <w:tc>
          <w:tcPr>
            <w:tcW w:w="425"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Абсолютное значение</w:t>
            </w:r>
          </w:p>
        </w:tc>
        <w:tc>
          <w:tcPr>
            <w:tcW w:w="708"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2022-2026</w:t>
            </w:r>
          </w:p>
        </w:tc>
        <w:tc>
          <w:tcPr>
            <w:tcW w:w="156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1134"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X</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850"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3"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800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color w:val="000000"/>
                <w:sz w:val="20"/>
                <w:szCs w:val="20"/>
              </w:rPr>
            </w:pPr>
            <w:r w:rsidRPr="00322453">
              <w:rPr>
                <w:rFonts w:ascii="Times New Roman" w:hAnsi="Times New Roman" w:cs="Times New Roman"/>
                <w:color w:val="000000"/>
                <w:sz w:val="20"/>
                <w:szCs w:val="20"/>
              </w:rPr>
              <w:t>Х</w:t>
            </w:r>
          </w:p>
        </w:tc>
      </w:tr>
      <w:tr w:rsidR="00322453" w:rsidRPr="00322453" w:rsidTr="00A608AF">
        <w:trPr>
          <w:trHeight w:val="651"/>
        </w:trPr>
        <w:tc>
          <w:tcPr>
            <w:tcW w:w="719" w:type="dxa"/>
            <w:tcBorders>
              <w:top w:val="nil"/>
              <w:left w:val="single" w:sz="8" w:space="0" w:color="auto"/>
              <w:bottom w:val="single" w:sz="8" w:space="0" w:color="auto"/>
              <w:right w:val="single" w:sz="8" w:space="0" w:color="auto"/>
            </w:tcBorders>
            <w:shd w:val="clear" w:color="auto" w:fill="auto"/>
            <w:noWrap/>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left="-21" w:right="-65"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Итого общий объем финансирования муниципальной программы:</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8"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left="-21" w:right="-65"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4 409 625,3</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4 480 748,0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3 104 966,0</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3 104 966,0</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3 104 966,0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18 205 271,3</w:t>
            </w:r>
          </w:p>
        </w:tc>
      </w:tr>
      <w:tr w:rsidR="00322453" w:rsidRPr="00322453" w:rsidTr="00322453">
        <w:trPr>
          <w:trHeight w:val="780"/>
        </w:trPr>
        <w:tc>
          <w:tcPr>
            <w:tcW w:w="719" w:type="dxa"/>
            <w:tcBorders>
              <w:top w:val="nil"/>
              <w:left w:val="single" w:sz="8" w:space="0" w:color="auto"/>
              <w:bottom w:val="single" w:sz="8" w:space="0" w:color="auto"/>
              <w:right w:val="single" w:sz="8" w:space="0" w:color="auto"/>
            </w:tcBorders>
            <w:shd w:val="clear" w:color="auto" w:fill="auto"/>
            <w:noWrap/>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финансирование за счет бюджета городского округа "Город Чита"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8"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1 198 042,9</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1 210 457,7</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1 285 068,6</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1 285 381,0</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1 285 696,5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6 264 646,7</w:t>
            </w:r>
          </w:p>
        </w:tc>
      </w:tr>
      <w:tr w:rsidR="00322453" w:rsidRPr="00322453" w:rsidTr="00A608AF">
        <w:trPr>
          <w:trHeight w:val="508"/>
        </w:trPr>
        <w:tc>
          <w:tcPr>
            <w:tcW w:w="719" w:type="dxa"/>
            <w:tcBorders>
              <w:top w:val="nil"/>
              <w:left w:val="single" w:sz="8" w:space="0" w:color="auto"/>
              <w:bottom w:val="single" w:sz="8" w:space="0" w:color="auto"/>
              <w:right w:val="single" w:sz="8" w:space="0" w:color="auto"/>
            </w:tcBorders>
            <w:shd w:val="clear" w:color="auto" w:fill="auto"/>
            <w:noWrap/>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кроме того, финансирование из других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noWrap/>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из федерального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8"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462 413,0</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451 405,7</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0,0</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0,0</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913 818,7</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noWrap/>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из краевого бюджета</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8"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2 478 219,4</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2 547 934,6</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1 548 947,4</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1 548 635,0</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1 548 319,5</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9 672 055,9</w:t>
            </w:r>
          </w:p>
        </w:tc>
      </w:tr>
      <w:tr w:rsidR="00322453" w:rsidRPr="00322453" w:rsidTr="00322453">
        <w:trPr>
          <w:trHeight w:val="525"/>
        </w:trPr>
        <w:tc>
          <w:tcPr>
            <w:tcW w:w="719" w:type="dxa"/>
            <w:tcBorders>
              <w:top w:val="nil"/>
              <w:left w:val="single" w:sz="8" w:space="0" w:color="auto"/>
              <w:bottom w:val="single" w:sz="8" w:space="0" w:color="auto"/>
              <w:right w:val="single" w:sz="8" w:space="0" w:color="auto"/>
            </w:tcBorders>
            <w:shd w:val="clear" w:color="auto" w:fill="auto"/>
            <w:noWrap/>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2268" w:type="dxa"/>
            <w:tcBorders>
              <w:top w:val="nil"/>
              <w:left w:val="nil"/>
              <w:bottom w:val="single" w:sz="8" w:space="0" w:color="auto"/>
              <w:right w:val="single" w:sz="8" w:space="0" w:color="auto"/>
            </w:tcBorders>
            <w:shd w:val="clear" w:color="auto" w:fill="auto"/>
            <w:hideMark/>
          </w:tcPr>
          <w:p w:rsidR="00322453" w:rsidRPr="00322453" w:rsidRDefault="00322453" w:rsidP="00322453">
            <w:pPr>
              <w:widowControl/>
              <w:autoSpaceDE/>
              <w:autoSpaceDN/>
              <w:adjustRightInd/>
              <w:ind w:firstLine="0"/>
              <w:jc w:val="left"/>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из внебюджетных источников</w:t>
            </w:r>
          </w:p>
        </w:tc>
        <w:tc>
          <w:tcPr>
            <w:tcW w:w="567"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тыс. рублей</w:t>
            </w:r>
          </w:p>
        </w:tc>
        <w:tc>
          <w:tcPr>
            <w:tcW w:w="425"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708"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56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 </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1134"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567"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Х</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270 950,0</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270 950,0</w:t>
            </w:r>
          </w:p>
        </w:tc>
        <w:tc>
          <w:tcPr>
            <w:tcW w:w="992"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270 950,0</w:t>
            </w:r>
          </w:p>
        </w:tc>
        <w:tc>
          <w:tcPr>
            <w:tcW w:w="850"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270 950,0</w:t>
            </w:r>
          </w:p>
        </w:tc>
        <w:tc>
          <w:tcPr>
            <w:tcW w:w="993" w:type="dxa"/>
            <w:tcBorders>
              <w:top w:val="nil"/>
              <w:left w:val="nil"/>
              <w:bottom w:val="single" w:sz="8" w:space="0" w:color="auto"/>
              <w:right w:val="single" w:sz="8" w:space="0" w:color="auto"/>
            </w:tcBorders>
            <w:shd w:val="clear" w:color="auto" w:fill="auto"/>
            <w:noWrap/>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270 950,0</w:t>
            </w:r>
          </w:p>
        </w:tc>
        <w:tc>
          <w:tcPr>
            <w:tcW w:w="992" w:type="dxa"/>
            <w:tcBorders>
              <w:top w:val="nil"/>
              <w:left w:val="nil"/>
              <w:bottom w:val="single" w:sz="8" w:space="0" w:color="auto"/>
              <w:right w:val="single" w:sz="8" w:space="0" w:color="auto"/>
            </w:tcBorders>
            <w:shd w:val="clear" w:color="auto" w:fill="auto"/>
            <w:vAlign w:val="center"/>
            <w:hideMark/>
          </w:tcPr>
          <w:p w:rsidR="00322453" w:rsidRPr="00322453" w:rsidRDefault="00322453" w:rsidP="00322453">
            <w:pPr>
              <w:widowControl/>
              <w:autoSpaceDE/>
              <w:autoSpaceDN/>
              <w:adjustRightInd/>
              <w:ind w:firstLine="0"/>
              <w:jc w:val="center"/>
              <w:rPr>
                <w:rFonts w:ascii="Times New Roman" w:hAnsi="Times New Roman" w:cs="Times New Roman"/>
                <w:b/>
                <w:bCs/>
                <w:color w:val="000000"/>
                <w:sz w:val="20"/>
                <w:szCs w:val="20"/>
              </w:rPr>
            </w:pPr>
            <w:r w:rsidRPr="00322453">
              <w:rPr>
                <w:rFonts w:ascii="Times New Roman" w:hAnsi="Times New Roman" w:cs="Times New Roman"/>
                <w:b/>
                <w:bCs/>
                <w:color w:val="000000"/>
                <w:sz w:val="20"/>
                <w:szCs w:val="20"/>
              </w:rPr>
              <w:t>1 354 750,0</w:t>
            </w:r>
          </w:p>
        </w:tc>
      </w:tr>
    </w:tbl>
    <w:p w:rsidR="00712C1F" w:rsidRPr="00322453" w:rsidRDefault="00712C1F" w:rsidP="00712C1F"/>
    <w:p w:rsidR="009937F0" w:rsidRDefault="009937F0" w:rsidP="00712C1F">
      <w:pPr>
        <w:jc w:val="center"/>
      </w:pPr>
    </w:p>
    <w:p w:rsidR="00712C1F" w:rsidRPr="00FE6CFC" w:rsidRDefault="00712C1F" w:rsidP="00712C1F">
      <w:pPr>
        <w:jc w:val="center"/>
        <w:rPr>
          <w:lang w:val="en-US"/>
        </w:rPr>
      </w:pPr>
      <w:r>
        <w:rPr>
          <w:lang w:val="en-US"/>
        </w:rPr>
        <w:t>_________________________________________________</w:t>
      </w:r>
    </w:p>
    <w:p w:rsidR="00712C1F" w:rsidRPr="00712C1F" w:rsidRDefault="00712C1F" w:rsidP="00712C1F">
      <w:pPr>
        <w:sectPr w:rsidR="00712C1F" w:rsidRPr="00712C1F" w:rsidSect="00E950A1">
          <w:pgSz w:w="16837" w:h="11905" w:orient="landscape"/>
          <w:pgMar w:top="284" w:right="340" w:bottom="284" w:left="340" w:header="720" w:footer="720" w:gutter="0"/>
          <w:cols w:space="720"/>
          <w:noEndnote/>
          <w:docGrid w:linePitch="326"/>
        </w:sectPr>
      </w:pPr>
    </w:p>
    <w:p w:rsidR="002D41AA" w:rsidRDefault="002D41AA" w:rsidP="0009460D">
      <w:pPr>
        <w:pStyle w:val="1"/>
        <w:rPr>
          <w:rStyle w:val="a3"/>
          <w:rFonts w:ascii="Times New Roman" w:hAnsi="Times New Roman"/>
          <w:bCs w:val="0"/>
          <w:sz w:val="28"/>
          <w:szCs w:val="28"/>
        </w:rPr>
      </w:pPr>
    </w:p>
    <w:p w:rsidR="002D41AA" w:rsidRDefault="002D41AA" w:rsidP="0009460D"/>
    <w:p w:rsidR="002D41AA" w:rsidRDefault="002D41AA" w:rsidP="0009460D"/>
    <w:p w:rsidR="002D41AA" w:rsidRDefault="002D41AA" w:rsidP="0009460D"/>
    <w:p w:rsidR="002D41AA" w:rsidRDefault="002D41AA" w:rsidP="0009460D"/>
    <w:p w:rsidR="007818C2" w:rsidRDefault="007818C2" w:rsidP="0009460D"/>
    <w:sectPr w:rsidR="007818C2" w:rsidSect="00A36D0E">
      <w:pgSz w:w="11905" w:h="16837"/>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0F" w:rsidRDefault="0058190F" w:rsidP="00D07F87">
      <w:r>
        <w:separator/>
      </w:r>
    </w:p>
  </w:endnote>
  <w:endnote w:type="continuationSeparator" w:id="0">
    <w:p w:rsidR="0058190F" w:rsidRDefault="0058190F" w:rsidP="00D0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AF" w:rsidRPr="004F4FC1" w:rsidRDefault="00A608AF">
    <w:pPr>
      <w:pStyle w:val="affff3"/>
      <w:jc w:val="right"/>
      <w:rPr>
        <w:rFonts w:ascii="Times New Roman" w:hAnsi="Times New Roman"/>
      </w:rPr>
    </w:pPr>
    <w:r w:rsidRPr="004F4FC1">
      <w:rPr>
        <w:rFonts w:ascii="Times New Roman" w:hAnsi="Times New Roman"/>
      </w:rPr>
      <w:fldChar w:fldCharType="begin"/>
    </w:r>
    <w:r w:rsidRPr="004F4FC1">
      <w:rPr>
        <w:rFonts w:ascii="Times New Roman" w:hAnsi="Times New Roman"/>
      </w:rPr>
      <w:instrText>PAGE   \* MERGEFORMAT</w:instrText>
    </w:r>
    <w:r w:rsidRPr="004F4FC1">
      <w:rPr>
        <w:rFonts w:ascii="Times New Roman" w:hAnsi="Times New Roman"/>
      </w:rPr>
      <w:fldChar w:fldCharType="separate"/>
    </w:r>
    <w:r w:rsidR="00B94A44">
      <w:rPr>
        <w:rFonts w:ascii="Times New Roman" w:hAnsi="Times New Roman"/>
        <w:noProof/>
      </w:rPr>
      <w:t>1</w:t>
    </w:r>
    <w:r w:rsidRPr="004F4FC1">
      <w:rPr>
        <w:rFonts w:ascii="Times New Roman" w:hAnsi="Times New Roman"/>
      </w:rPr>
      <w:fldChar w:fldCharType="end"/>
    </w:r>
  </w:p>
  <w:p w:rsidR="00A608AF" w:rsidRDefault="00A608AF">
    <w:pPr>
      <w:pStyle w:val="af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0F" w:rsidRDefault="0058190F" w:rsidP="00D07F87">
      <w:r>
        <w:separator/>
      </w:r>
    </w:p>
  </w:footnote>
  <w:footnote w:type="continuationSeparator" w:id="0">
    <w:p w:rsidR="0058190F" w:rsidRDefault="0058190F" w:rsidP="00D07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4ECE"/>
    <w:multiLevelType w:val="hybridMultilevel"/>
    <w:tmpl w:val="CA72FC70"/>
    <w:lvl w:ilvl="0" w:tplc="4F46C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FF5AF9"/>
    <w:multiLevelType w:val="hybridMultilevel"/>
    <w:tmpl w:val="366648D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445A7D2C"/>
    <w:multiLevelType w:val="hybridMultilevel"/>
    <w:tmpl w:val="C9E4C4B6"/>
    <w:lvl w:ilvl="0" w:tplc="13725B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93B108C"/>
    <w:multiLevelType w:val="hybridMultilevel"/>
    <w:tmpl w:val="5636C9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26657A2"/>
    <w:multiLevelType w:val="multilevel"/>
    <w:tmpl w:val="74042A46"/>
    <w:lvl w:ilvl="0">
      <w:start w:val="1"/>
      <w:numFmt w:val="decimal"/>
      <w:lvlText w:val="%1."/>
      <w:lvlJc w:val="left"/>
      <w:pPr>
        <w:ind w:left="720" w:hanging="360"/>
      </w:pPr>
      <w:rPr>
        <w:rFonts w:ascii="Times New Roman" w:hAnsi="Times New Roman" w:cs="Arial" w:hint="default"/>
        <w:sz w:val="28"/>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63690559"/>
    <w:multiLevelType w:val="hybridMultilevel"/>
    <w:tmpl w:val="F71A4E28"/>
    <w:lvl w:ilvl="0" w:tplc="FC0CDE4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22008A"/>
    <w:multiLevelType w:val="hybridMultilevel"/>
    <w:tmpl w:val="7F9ADA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6FA26AA"/>
    <w:multiLevelType w:val="hybridMultilevel"/>
    <w:tmpl w:val="25824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D44AEC"/>
    <w:multiLevelType w:val="hybridMultilevel"/>
    <w:tmpl w:val="A8EE606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1AA"/>
    <w:rsid w:val="00011584"/>
    <w:rsid w:val="00013DAE"/>
    <w:rsid w:val="00017158"/>
    <w:rsid w:val="00020D37"/>
    <w:rsid w:val="00025215"/>
    <w:rsid w:val="0003345F"/>
    <w:rsid w:val="00041DD4"/>
    <w:rsid w:val="000444C4"/>
    <w:rsid w:val="00050468"/>
    <w:rsid w:val="00061A6E"/>
    <w:rsid w:val="000664D3"/>
    <w:rsid w:val="00067096"/>
    <w:rsid w:val="00073F5C"/>
    <w:rsid w:val="0008098B"/>
    <w:rsid w:val="00091880"/>
    <w:rsid w:val="0009460D"/>
    <w:rsid w:val="000A1544"/>
    <w:rsid w:val="000A6863"/>
    <w:rsid w:val="000B4C70"/>
    <w:rsid w:val="000C6490"/>
    <w:rsid w:val="000D2E2A"/>
    <w:rsid w:val="000D4240"/>
    <w:rsid w:val="000D75C8"/>
    <w:rsid w:val="000E15CB"/>
    <w:rsid w:val="000E5899"/>
    <w:rsid w:val="000F32BA"/>
    <w:rsid w:val="00121684"/>
    <w:rsid w:val="001314C4"/>
    <w:rsid w:val="0013179C"/>
    <w:rsid w:val="0013239D"/>
    <w:rsid w:val="001330E9"/>
    <w:rsid w:val="001407D5"/>
    <w:rsid w:val="0014358A"/>
    <w:rsid w:val="00151F4A"/>
    <w:rsid w:val="001526A5"/>
    <w:rsid w:val="001578A7"/>
    <w:rsid w:val="00162FCC"/>
    <w:rsid w:val="0016482B"/>
    <w:rsid w:val="00166771"/>
    <w:rsid w:val="001764C7"/>
    <w:rsid w:val="00183D61"/>
    <w:rsid w:val="00193D45"/>
    <w:rsid w:val="001944B5"/>
    <w:rsid w:val="00197645"/>
    <w:rsid w:val="001A6FD0"/>
    <w:rsid w:val="001A74F7"/>
    <w:rsid w:val="001B4185"/>
    <w:rsid w:val="001B4DAD"/>
    <w:rsid w:val="001C4896"/>
    <w:rsid w:val="001D0701"/>
    <w:rsid w:val="001D07BE"/>
    <w:rsid w:val="001D1DE6"/>
    <w:rsid w:val="001D244D"/>
    <w:rsid w:val="001D2963"/>
    <w:rsid w:val="001F08F5"/>
    <w:rsid w:val="001F113C"/>
    <w:rsid w:val="002259E3"/>
    <w:rsid w:val="002267D9"/>
    <w:rsid w:val="00227F24"/>
    <w:rsid w:val="00230D0D"/>
    <w:rsid w:val="0023156D"/>
    <w:rsid w:val="002376F1"/>
    <w:rsid w:val="00242DE9"/>
    <w:rsid w:val="002527FC"/>
    <w:rsid w:val="00265B6D"/>
    <w:rsid w:val="00287600"/>
    <w:rsid w:val="00295922"/>
    <w:rsid w:val="002A63A8"/>
    <w:rsid w:val="002A6A76"/>
    <w:rsid w:val="002B231F"/>
    <w:rsid w:val="002C7E48"/>
    <w:rsid w:val="002D41AA"/>
    <w:rsid w:val="002D6102"/>
    <w:rsid w:val="002E300D"/>
    <w:rsid w:val="002E40EC"/>
    <w:rsid w:val="002E4667"/>
    <w:rsid w:val="002F180C"/>
    <w:rsid w:val="002F61AF"/>
    <w:rsid w:val="003034AA"/>
    <w:rsid w:val="0030734B"/>
    <w:rsid w:val="003223E6"/>
    <w:rsid w:val="00322453"/>
    <w:rsid w:val="003235F1"/>
    <w:rsid w:val="0032362E"/>
    <w:rsid w:val="00326DA7"/>
    <w:rsid w:val="003305D4"/>
    <w:rsid w:val="00333DA6"/>
    <w:rsid w:val="00337FB3"/>
    <w:rsid w:val="00341918"/>
    <w:rsid w:val="00342776"/>
    <w:rsid w:val="003437C8"/>
    <w:rsid w:val="00343E15"/>
    <w:rsid w:val="00344FA5"/>
    <w:rsid w:val="003461EE"/>
    <w:rsid w:val="0035572A"/>
    <w:rsid w:val="003753B8"/>
    <w:rsid w:val="00380E14"/>
    <w:rsid w:val="00383FDE"/>
    <w:rsid w:val="00391625"/>
    <w:rsid w:val="003A0727"/>
    <w:rsid w:val="003A119A"/>
    <w:rsid w:val="003A1B37"/>
    <w:rsid w:val="003A66F4"/>
    <w:rsid w:val="003B3277"/>
    <w:rsid w:val="003B3D7D"/>
    <w:rsid w:val="003C1690"/>
    <w:rsid w:val="003C3818"/>
    <w:rsid w:val="003C4021"/>
    <w:rsid w:val="003C45A2"/>
    <w:rsid w:val="003C4772"/>
    <w:rsid w:val="003C7ECD"/>
    <w:rsid w:val="003D2AD1"/>
    <w:rsid w:val="003D3C6D"/>
    <w:rsid w:val="003D5C68"/>
    <w:rsid w:val="003D787C"/>
    <w:rsid w:val="003E34C6"/>
    <w:rsid w:val="003E4CD1"/>
    <w:rsid w:val="003E5760"/>
    <w:rsid w:val="00401993"/>
    <w:rsid w:val="00417076"/>
    <w:rsid w:val="00426448"/>
    <w:rsid w:val="004310CC"/>
    <w:rsid w:val="0043438C"/>
    <w:rsid w:val="004370C4"/>
    <w:rsid w:val="004560D7"/>
    <w:rsid w:val="004731E1"/>
    <w:rsid w:val="00493ECF"/>
    <w:rsid w:val="004A6027"/>
    <w:rsid w:val="004A7212"/>
    <w:rsid w:val="004B384C"/>
    <w:rsid w:val="004B6E6E"/>
    <w:rsid w:val="004C19B0"/>
    <w:rsid w:val="004C3468"/>
    <w:rsid w:val="004C4E0D"/>
    <w:rsid w:val="004D0863"/>
    <w:rsid w:val="004D17A7"/>
    <w:rsid w:val="004D1E98"/>
    <w:rsid w:val="004D35A6"/>
    <w:rsid w:val="004D3806"/>
    <w:rsid w:val="004E24F4"/>
    <w:rsid w:val="004E35CC"/>
    <w:rsid w:val="004E3BD4"/>
    <w:rsid w:val="004E540D"/>
    <w:rsid w:val="004E6B5C"/>
    <w:rsid w:val="004F35E9"/>
    <w:rsid w:val="004F4ABA"/>
    <w:rsid w:val="0050422F"/>
    <w:rsid w:val="005047F8"/>
    <w:rsid w:val="005057E3"/>
    <w:rsid w:val="005122CC"/>
    <w:rsid w:val="00515136"/>
    <w:rsid w:val="00516329"/>
    <w:rsid w:val="00517801"/>
    <w:rsid w:val="0053238E"/>
    <w:rsid w:val="00534EE1"/>
    <w:rsid w:val="00552201"/>
    <w:rsid w:val="00552C08"/>
    <w:rsid w:val="00555687"/>
    <w:rsid w:val="005601CA"/>
    <w:rsid w:val="00563485"/>
    <w:rsid w:val="005659F9"/>
    <w:rsid w:val="00570A7F"/>
    <w:rsid w:val="00572A8F"/>
    <w:rsid w:val="00574548"/>
    <w:rsid w:val="00576AF0"/>
    <w:rsid w:val="005814F0"/>
    <w:rsid w:val="0058190F"/>
    <w:rsid w:val="00582042"/>
    <w:rsid w:val="00584784"/>
    <w:rsid w:val="00587807"/>
    <w:rsid w:val="00591D21"/>
    <w:rsid w:val="0059257E"/>
    <w:rsid w:val="00592B5B"/>
    <w:rsid w:val="005933D9"/>
    <w:rsid w:val="00594D4B"/>
    <w:rsid w:val="00596124"/>
    <w:rsid w:val="005965B2"/>
    <w:rsid w:val="005A310D"/>
    <w:rsid w:val="005B067C"/>
    <w:rsid w:val="005C1F06"/>
    <w:rsid w:val="005C5FB9"/>
    <w:rsid w:val="005D16E6"/>
    <w:rsid w:val="005D7B06"/>
    <w:rsid w:val="005E17E7"/>
    <w:rsid w:val="005E2B24"/>
    <w:rsid w:val="005E3B29"/>
    <w:rsid w:val="005F2270"/>
    <w:rsid w:val="005F2320"/>
    <w:rsid w:val="005F66CE"/>
    <w:rsid w:val="006012DF"/>
    <w:rsid w:val="006018A6"/>
    <w:rsid w:val="006077BF"/>
    <w:rsid w:val="006118EE"/>
    <w:rsid w:val="00615ADD"/>
    <w:rsid w:val="00643818"/>
    <w:rsid w:val="00644E64"/>
    <w:rsid w:val="0064728D"/>
    <w:rsid w:val="00651AFA"/>
    <w:rsid w:val="0065376B"/>
    <w:rsid w:val="00653952"/>
    <w:rsid w:val="00654552"/>
    <w:rsid w:val="00654964"/>
    <w:rsid w:val="006609F0"/>
    <w:rsid w:val="006658C7"/>
    <w:rsid w:val="0066610B"/>
    <w:rsid w:val="0067676B"/>
    <w:rsid w:val="00687428"/>
    <w:rsid w:val="00691F3B"/>
    <w:rsid w:val="006920C4"/>
    <w:rsid w:val="006A25D6"/>
    <w:rsid w:val="006A7F57"/>
    <w:rsid w:val="006B57E8"/>
    <w:rsid w:val="006C367A"/>
    <w:rsid w:val="006C4E42"/>
    <w:rsid w:val="006C5379"/>
    <w:rsid w:val="006D08F8"/>
    <w:rsid w:val="006D6856"/>
    <w:rsid w:val="006E0B9B"/>
    <w:rsid w:val="006E2FA5"/>
    <w:rsid w:val="006E3C0B"/>
    <w:rsid w:val="006E5037"/>
    <w:rsid w:val="006F19A7"/>
    <w:rsid w:val="007034E3"/>
    <w:rsid w:val="007112F2"/>
    <w:rsid w:val="00712C1F"/>
    <w:rsid w:val="00741A8E"/>
    <w:rsid w:val="00746A68"/>
    <w:rsid w:val="00746C02"/>
    <w:rsid w:val="00754796"/>
    <w:rsid w:val="007659BF"/>
    <w:rsid w:val="007818C2"/>
    <w:rsid w:val="00786C14"/>
    <w:rsid w:val="00787374"/>
    <w:rsid w:val="007908B3"/>
    <w:rsid w:val="007A3D2F"/>
    <w:rsid w:val="007A3D3C"/>
    <w:rsid w:val="007A65F9"/>
    <w:rsid w:val="007B0F5D"/>
    <w:rsid w:val="007B2957"/>
    <w:rsid w:val="007B2A5E"/>
    <w:rsid w:val="007B65E1"/>
    <w:rsid w:val="007B75BA"/>
    <w:rsid w:val="007C2B2A"/>
    <w:rsid w:val="007D1110"/>
    <w:rsid w:val="007D1C50"/>
    <w:rsid w:val="007D1D19"/>
    <w:rsid w:val="007D268D"/>
    <w:rsid w:val="007D40C7"/>
    <w:rsid w:val="007D5EF1"/>
    <w:rsid w:val="007F17EE"/>
    <w:rsid w:val="007F3361"/>
    <w:rsid w:val="0080110B"/>
    <w:rsid w:val="008077E9"/>
    <w:rsid w:val="008137F5"/>
    <w:rsid w:val="008152BD"/>
    <w:rsid w:val="0081579D"/>
    <w:rsid w:val="00816CB0"/>
    <w:rsid w:val="008203AE"/>
    <w:rsid w:val="00822AA0"/>
    <w:rsid w:val="00824D46"/>
    <w:rsid w:val="00830531"/>
    <w:rsid w:val="00837091"/>
    <w:rsid w:val="00841191"/>
    <w:rsid w:val="008418CE"/>
    <w:rsid w:val="00846E67"/>
    <w:rsid w:val="0085442E"/>
    <w:rsid w:val="008566A7"/>
    <w:rsid w:val="0086151C"/>
    <w:rsid w:val="00861EFE"/>
    <w:rsid w:val="00862D0C"/>
    <w:rsid w:val="00862E6A"/>
    <w:rsid w:val="00873CB7"/>
    <w:rsid w:val="00891EED"/>
    <w:rsid w:val="008A219A"/>
    <w:rsid w:val="008B183D"/>
    <w:rsid w:val="008B329B"/>
    <w:rsid w:val="008B4B51"/>
    <w:rsid w:val="008B54EE"/>
    <w:rsid w:val="008B77B3"/>
    <w:rsid w:val="008C000D"/>
    <w:rsid w:val="008C3CE4"/>
    <w:rsid w:val="008C4948"/>
    <w:rsid w:val="008D0AC5"/>
    <w:rsid w:val="008D145A"/>
    <w:rsid w:val="008D1CCC"/>
    <w:rsid w:val="008F0077"/>
    <w:rsid w:val="008F0888"/>
    <w:rsid w:val="008F1DDA"/>
    <w:rsid w:val="008F4F77"/>
    <w:rsid w:val="008F7E8D"/>
    <w:rsid w:val="00900D73"/>
    <w:rsid w:val="00905CEE"/>
    <w:rsid w:val="00907A2A"/>
    <w:rsid w:val="00931B2B"/>
    <w:rsid w:val="009326DD"/>
    <w:rsid w:val="00944768"/>
    <w:rsid w:val="0094482A"/>
    <w:rsid w:val="00947976"/>
    <w:rsid w:val="00953DE2"/>
    <w:rsid w:val="0096611B"/>
    <w:rsid w:val="0098345E"/>
    <w:rsid w:val="009860FF"/>
    <w:rsid w:val="00987BB0"/>
    <w:rsid w:val="009937F0"/>
    <w:rsid w:val="00997B34"/>
    <w:rsid w:val="009B1B46"/>
    <w:rsid w:val="009B446D"/>
    <w:rsid w:val="009B5F76"/>
    <w:rsid w:val="009C0F73"/>
    <w:rsid w:val="009D72D8"/>
    <w:rsid w:val="009D7FDA"/>
    <w:rsid w:val="009E59D8"/>
    <w:rsid w:val="009E7301"/>
    <w:rsid w:val="00A01C8C"/>
    <w:rsid w:val="00A02CDF"/>
    <w:rsid w:val="00A04505"/>
    <w:rsid w:val="00A21D72"/>
    <w:rsid w:val="00A247CC"/>
    <w:rsid w:val="00A357A8"/>
    <w:rsid w:val="00A36D0E"/>
    <w:rsid w:val="00A37605"/>
    <w:rsid w:val="00A42620"/>
    <w:rsid w:val="00A46695"/>
    <w:rsid w:val="00A5722B"/>
    <w:rsid w:val="00A608AF"/>
    <w:rsid w:val="00A611B3"/>
    <w:rsid w:val="00A63E81"/>
    <w:rsid w:val="00A67999"/>
    <w:rsid w:val="00A73835"/>
    <w:rsid w:val="00A76B58"/>
    <w:rsid w:val="00A824CD"/>
    <w:rsid w:val="00A860F1"/>
    <w:rsid w:val="00A8647E"/>
    <w:rsid w:val="00A9247C"/>
    <w:rsid w:val="00A95D47"/>
    <w:rsid w:val="00AA6145"/>
    <w:rsid w:val="00AB6591"/>
    <w:rsid w:val="00AB66DC"/>
    <w:rsid w:val="00AC41B8"/>
    <w:rsid w:val="00AD1DED"/>
    <w:rsid w:val="00AD6CCC"/>
    <w:rsid w:val="00AD782E"/>
    <w:rsid w:val="00AE1EA8"/>
    <w:rsid w:val="00AE2818"/>
    <w:rsid w:val="00AE3F4F"/>
    <w:rsid w:val="00AE5FEE"/>
    <w:rsid w:val="00AF2761"/>
    <w:rsid w:val="00AF7596"/>
    <w:rsid w:val="00AF7901"/>
    <w:rsid w:val="00B01E93"/>
    <w:rsid w:val="00B033BE"/>
    <w:rsid w:val="00B0511D"/>
    <w:rsid w:val="00B06D04"/>
    <w:rsid w:val="00B117BA"/>
    <w:rsid w:val="00B14AAF"/>
    <w:rsid w:val="00B22E43"/>
    <w:rsid w:val="00B25E82"/>
    <w:rsid w:val="00B31B94"/>
    <w:rsid w:val="00B4371E"/>
    <w:rsid w:val="00B44743"/>
    <w:rsid w:val="00B46716"/>
    <w:rsid w:val="00B46D21"/>
    <w:rsid w:val="00B510AA"/>
    <w:rsid w:val="00B57761"/>
    <w:rsid w:val="00B6422B"/>
    <w:rsid w:val="00B72D0C"/>
    <w:rsid w:val="00B75689"/>
    <w:rsid w:val="00B8184D"/>
    <w:rsid w:val="00B8670D"/>
    <w:rsid w:val="00B87961"/>
    <w:rsid w:val="00B94A44"/>
    <w:rsid w:val="00B95DFD"/>
    <w:rsid w:val="00BA2C83"/>
    <w:rsid w:val="00BB064D"/>
    <w:rsid w:val="00BB6906"/>
    <w:rsid w:val="00BE1339"/>
    <w:rsid w:val="00BE2DA2"/>
    <w:rsid w:val="00BE7B81"/>
    <w:rsid w:val="00BF03A6"/>
    <w:rsid w:val="00BF2B87"/>
    <w:rsid w:val="00BF576C"/>
    <w:rsid w:val="00BF5FA1"/>
    <w:rsid w:val="00C11F02"/>
    <w:rsid w:val="00C13F5C"/>
    <w:rsid w:val="00C14B74"/>
    <w:rsid w:val="00C15027"/>
    <w:rsid w:val="00C2682E"/>
    <w:rsid w:val="00C36B60"/>
    <w:rsid w:val="00C40AA6"/>
    <w:rsid w:val="00C411F3"/>
    <w:rsid w:val="00C602F1"/>
    <w:rsid w:val="00C71B60"/>
    <w:rsid w:val="00C7422A"/>
    <w:rsid w:val="00C76130"/>
    <w:rsid w:val="00C85184"/>
    <w:rsid w:val="00C902E3"/>
    <w:rsid w:val="00C91523"/>
    <w:rsid w:val="00CA07D1"/>
    <w:rsid w:val="00CA716C"/>
    <w:rsid w:val="00CB31A0"/>
    <w:rsid w:val="00CC2167"/>
    <w:rsid w:val="00CD3E47"/>
    <w:rsid w:val="00CD6D54"/>
    <w:rsid w:val="00CD76F3"/>
    <w:rsid w:val="00CE4435"/>
    <w:rsid w:val="00CF16AE"/>
    <w:rsid w:val="00CF1BA5"/>
    <w:rsid w:val="00CF6456"/>
    <w:rsid w:val="00D067FB"/>
    <w:rsid w:val="00D07F87"/>
    <w:rsid w:val="00D109C4"/>
    <w:rsid w:val="00D14C0E"/>
    <w:rsid w:val="00D5363A"/>
    <w:rsid w:val="00D554D9"/>
    <w:rsid w:val="00D57BD8"/>
    <w:rsid w:val="00D62543"/>
    <w:rsid w:val="00D661FE"/>
    <w:rsid w:val="00D7103A"/>
    <w:rsid w:val="00D77FB7"/>
    <w:rsid w:val="00D8216E"/>
    <w:rsid w:val="00D82269"/>
    <w:rsid w:val="00D841C1"/>
    <w:rsid w:val="00D85D19"/>
    <w:rsid w:val="00D9113E"/>
    <w:rsid w:val="00D940C0"/>
    <w:rsid w:val="00DA264C"/>
    <w:rsid w:val="00DC0811"/>
    <w:rsid w:val="00DC1843"/>
    <w:rsid w:val="00DC4626"/>
    <w:rsid w:val="00DD4140"/>
    <w:rsid w:val="00DD5371"/>
    <w:rsid w:val="00DD6437"/>
    <w:rsid w:val="00DD70E9"/>
    <w:rsid w:val="00DE0C36"/>
    <w:rsid w:val="00DF23B0"/>
    <w:rsid w:val="00DF7F57"/>
    <w:rsid w:val="00E004F9"/>
    <w:rsid w:val="00E006C2"/>
    <w:rsid w:val="00E0265F"/>
    <w:rsid w:val="00E02BBA"/>
    <w:rsid w:val="00E05A9A"/>
    <w:rsid w:val="00E11AAE"/>
    <w:rsid w:val="00E13EDA"/>
    <w:rsid w:val="00E162EE"/>
    <w:rsid w:val="00E20DFD"/>
    <w:rsid w:val="00E24845"/>
    <w:rsid w:val="00E27B9E"/>
    <w:rsid w:val="00E34BC9"/>
    <w:rsid w:val="00E412A1"/>
    <w:rsid w:val="00E44967"/>
    <w:rsid w:val="00E60BC9"/>
    <w:rsid w:val="00E61147"/>
    <w:rsid w:val="00E6456B"/>
    <w:rsid w:val="00E71DAC"/>
    <w:rsid w:val="00E7515F"/>
    <w:rsid w:val="00E820B4"/>
    <w:rsid w:val="00E83614"/>
    <w:rsid w:val="00E84706"/>
    <w:rsid w:val="00E853A7"/>
    <w:rsid w:val="00E901E7"/>
    <w:rsid w:val="00E950A1"/>
    <w:rsid w:val="00EC41F4"/>
    <w:rsid w:val="00EC4E69"/>
    <w:rsid w:val="00ED09F5"/>
    <w:rsid w:val="00ED1AFF"/>
    <w:rsid w:val="00ED4E70"/>
    <w:rsid w:val="00EE5B2C"/>
    <w:rsid w:val="00EF0B2C"/>
    <w:rsid w:val="00F17074"/>
    <w:rsid w:val="00F17974"/>
    <w:rsid w:val="00F270D9"/>
    <w:rsid w:val="00F35C7C"/>
    <w:rsid w:val="00F36579"/>
    <w:rsid w:val="00F41E2B"/>
    <w:rsid w:val="00F4739A"/>
    <w:rsid w:val="00F47940"/>
    <w:rsid w:val="00F5403F"/>
    <w:rsid w:val="00F64EF3"/>
    <w:rsid w:val="00F6613A"/>
    <w:rsid w:val="00F70373"/>
    <w:rsid w:val="00F73960"/>
    <w:rsid w:val="00F73E3B"/>
    <w:rsid w:val="00F752E5"/>
    <w:rsid w:val="00F76938"/>
    <w:rsid w:val="00F800DA"/>
    <w:rsid w:val="00F826C6"/>
    <w:rsid w:val="00F84EC2"/>
    <w:rsid w:val="00F87210"/>
    <w:rsid w:val="00FA1945"/>
    <w:rsid w:val="00FA1E85"/>
    <w:rsid w:val="00FB275B"/>
    <w:rsid w:val="00FC00D5"/>
    <w:rsid w:val="00FC1D97"/>
    <w:rsid w:val="00FC2174"/>
    <w:rsid w:val="00FD744A"/>
    <w:rsid w:val="00FE48EE"/>
    <w:rsid w:val="00FE4E82"/>
    <w:rsid w:val="00FE5121"/>
    <w:rsid w:val="00FE584D"/>
    <w:rsid w:val="00FF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AA"/>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2D41AA"/>
    <w:pPr>
      <w:spacing w:before="108" w:after="108"/>
      <w:ind w:firstLine="0"/>
      <w:jc w:val="center"/>
      <w:outlineLvl w:val="0"/>
    </w:pPr>
    <w:rPr>
      <w:rFonts w:cs="Times New Roman"/>
      <w:b/>
      <w:bCs/>
      <w:color w:val="26282F"/>
      <w:lang w:val="x-none"/>
    </w:rPr>
  </w:style>
  <w:style w:type="paragraph" w:styleId="2">
    <w:name w:val="heading 2"/>
    <w:basedOn w:val="1"/>
    <w:next w:val="a"/>
    <w:link w:val="20"/>
    <w:uiPriority w:val="99"/>
    <w:qFormat/>
    <w:rsid w:val="002D41AA"/>
    <w:pPr>
      <w:outlineLvl w:val="1"/>
    </w:pPr>
  </w:style>
  <w:style w:type="paragraph" w:styleId="3">
    <w:name w:val="heading 3"/>
    <w:basedOn w:val="2"/>
    <w:next w:val="a"/>
    <w:link w:val="30"/>
    <w:uiPriority w:val="99"/>
    <w:qFormat/>
    <w:rsid w:val="002D41AA"/>
    <w:pPr>
      <w:outlineLvl w:val="2"/>
    </w:pPr>
  </w:style>
  <w:style w:type="paragraph" w:styleId="4">
    <w:name w:val="heading 4"/>
    <w:basedOn w:val="3"/>
    <w:next w:val="a"/>
    <w:link w:val="40"/>
    <w:uiPriority w:val="99"/>
    <w:qFormat/>
    <w:rsid w:val="002D41A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D41AA"/>
    <w:rPr>
      <w:rFonts w:ascii="Arial" w:eastAsia="Times New Roman" w:hAnsi="Arial" w:cs="Arial"/>
      <w:b/>
      <w:bCs/>
      <w:color w:val="26282F"/>
      <w:sz w:val="24"/>
      <w:szCs w:val="24"/>
      <w:lang w:eastAsia="ru-RU"/>
    </w:rPr>
  </w:style>
  <w:style w:type="character" w:customStyle="1" w:styleId="20">
    <w:name w:val="Заголовок 2 Знак"/>
    <w:link w:val="2"/>
    <w:uiPriority w:val="99"/>
    <w:rsid w:val="002D41AA"/>
    <w:rPr>
      <w:rFonts w:ascii="Arial" w:eastAsia="Times New Roman" w:hAnsi="Arial" w:cs="Arial"/>
      <w:b/>
      <w:bCs/>
      <w:color w:val="26282F"/>
      <w:sz w:val="24"/>
      <w:szCs w:val="24"/>
      <w:lang w:eastAsia="ru-RU"/>
    </w:rPr>
  </w:style>
  <w:style w:type="character" w:customStyle="1" w:styleId="30">
    <w:name w:val="Заголовок 3 Знак"/>
    <w:link w:val="3"/>
    <w:uiPriority w:val="99"/>
    <w:rsid w:val="002D41AA"/>
    <w:rPr>
      <w:rFonts w:ascii="Arial" w:eastAsia="Times New Roman" w:hAnsi="Arial" w:cs="Arial"/>
      <w:b/>
      <w:bCs/>
      <w:color w:val="26282F"/>
      <w:sz w:val="24"/>
      <w:szCs w:val="24"/>
      <w:lang w:eastAsia="ru-RU"/>
    </w:rPr>
  </w:style>
  <w:style w:type="character" w:customStyle="1" w:styleId="40">
    <w:name w:val="Заголовок 4 Знак"/>
    <w:link w:val="4"/>
    <w:uiPriority w:val="99"/>
    <w:rsid w:val="002D41A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41AA"/>
    <w:rPr>
      <w:b/>
      <w:color w:val="26282F"/>
    </w:rPr>
  </w:style>
  <w:style w:type="character" w:customStyle="1" w:styleId="a4">
    <w:name w:val="Гипертекстовая ссылка"/>
    <w:uiPriority w:val="99"/>
    <w:rsid w:val="002D41AA"/>
    <w:rPr>
      <w:color w:val="106BBE"/>
    </w:rPr>
  </w:style>
  <w:style w:type="character" w:customStyle="1" w:styleId="a5">
    <w:name w:val="Активная гипертекстовая ссылка"/>
    <w:uiPriority w:val="99"/>
    <w:rsid w:val="002D41AA"/>
    <w:rPr>
      <w:color w:val="106BBE"/>
      <w:u w:val="single"/>
    </w:rPr>
  </w:style>
  <w:style w:type="paragraph" w:customStyle="1" w:styleId="a6">
    <w:name w:val="Внимание"/>
    <w:basedOn w:val="a"/>
    <w:next w:val="a"/>
    <w:uiPriority w:val="99"/>
    <w:rsid w:val="002D41A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41AA"/>
  </w:style>
  <w:style w:type="paragraph" w:customStyle="1" w:styleId="a8">
    <w:name w:val="Внимание: недобросовестность!"/>
    <w:basedOn w:val="a6"/>
    <w:next w:val="a"/>
    <w:uiPriority w:val="99"/>
    <w:rsid w:val="002D41AA"/>
  </w:style>
  <w:style w:type="character" w:customStyle="1" w:styleId="a9">
    <w:name w:val="Выделение для Базового Поиска"/>
    <w:uiPriority w:val="99"/>
    <w:rsid w:val="002D41AA"/>
    <w:rPr>
      <w:b/>
      <w:color w:val="0058A9"/>
    </w:rPr>
  </w:style>
  <w:style w:type="character" w:customStyle="1" w:styleId="aa">
    <w:name w:val="Выделение для Базового Поиска (курсив)"/>
    <w:uiPriority w:val="99"/>
    <w:rsid w:val="002D41AA"/>
    <w:rPr>
      <w:b/>
      <w:i/>
      <w:color w:val="0058A9"/>
    </w:rPr>
  </w:style>
  <w:style w:type="paragraph" w:customStyle="1" w:styleId="ab">
    <w:name w:val="Дочерний элемент списка"/>
    <w:basedOn w:val="a"/>
    <w:next w:val="a"/>
    <w:uiPriority w:val="99"/>
    <w:rsid w:val="002D41AA"/>
    <w:pPr>
      <w:ind w:firstLine="0"/>
    </w:pPr>
    <w:rPr>
      <w:color w:val="868381"/>
      <w:sz w:val="20"/>
      <w:szCs w:val="20"/>
    </w:rPr>
  </w:style>
  <w:style w:type="paragraph" w:customStyle="1" w:styleId="ac">
    <w:name w:val="Основное меню (преемственное)"/>
    <w:basedOn w:val="a"/>
    <w:next w:val="a"/>
    <w:uiPriority w:val="99"/>
    <w:rsid w:val="002D41AA"/>
    <w:rPr>
      <w:rFonts w:ascii="Verdana" w:hAnsi="Verdana" w:cs="Verdana"/>
      <w:sz w:val="22"/>
      <w:szCs w:val="22"/>
    </w:rPr>
  </w:style>
  <w:style w:type="paragraph" w:customStyle="1" w:styleId="ad">
    <w:name w:val="Заголовок"/>
    <w:basedOn w:val="ac"/>
    <w:next w:val="a"/>
    <w:uiPriority w:val="99"/>
    <w:rsid w:val="002D41AA"/>
    <w:rPr>
      <w:b/>
      <w:bCs/>
      <w:color w:val="0058A9"/>
      <w:shd w:val="clear" w:color="auto" w:fill="C0C0C0"/>
    </w:rPr>
  </w:style>
  <w:style w:type="paragraph" w:customStyle="1" w:styleId="ae">
    <w:name w:val="Заголовок группы контролов"/>
    <w:basedOn w:val="a"/>
    <w:next w:val="a"/>
    <w:uiPriority w:val="99"/>
    <w:rsid w:val="002D41AA"/>
    <w:rPr>
      <w:b/>
      <w:bCs/>
      <w:color w:val="000000"/>
    </w:rPr>
  </w:style>
  <w:style w:type="paragraph" w:customStyle="1" w:styleId="af">
    <w:name w:val="Заголовок для информации об изменениях"/>
    <w:basedOn w:val="1"/>
    <w:next w:val="a"/>
    <w:uiPriority w:val="99"/>
    <w:rsid w:val="002D41A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D41AA"/>
    <w:rPr>
      <w:i/>
      <w:iCs/>
      <w:color w:val="000080"/>
      <w:sz w:val="22"/>
      <w:szCs w:val="22"/>
    </w:rPr>
  </w:style>
  <w:style w:type="character" w:customStyle="1" w:styleId="af1">
    <w:name w:val="Заголовок своего сообщения"/>
    <w:uiPriority w:val="99"/>
    <w:rsid w:val="002D41AA"/>
    <w:rPr>
      <w:b/>
      <w:color w:val="26282F"/>
    </w:rPr>
  </w:style>
  <w:style w:type="paragraph" w:customStyle="1" w:styleId="af2">
    <w:name w:val="Заголовок статьи"/>
    <w:basedOn w:val="a"/>
    <w:next w:val="a"/>
    <w:uiPriority w:val="99"/>
    <w:rsid w:val="002D41AA"/>
    <w:pPr>
      <w:ind w:left="1612" w:hanging="892"/>
    </w:pPr>
  </w:style>
  <w:style w:type="character" w:customStyle="1" w:styleId="af3">
    <w:name w:val="Заголовок чужого сообщения"/>
    <w:uiPriority w:val="99"/>
    <w:rsid w:val="002D41AA"/>
    <w:rPr>
      <w:b/>
      <w:color w:val="FF0000"/>
    </w:rPr>
  </w:style>
  <w:style w:type="paragraph" w:customStyle="1" w:styleId="af4">
    <w:name w:val="Заголовок ЭР (левое окно)"/>
    <w:basedOn w:val="a"/>
    <w:next w:val="a"/>
    <w:uiPriority w:val="99"/>
    <w:rsid w:val="002D41A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D41AA"/>
    <w:pPr>
      <w:spacing w:after="0"/>
      <w:jc w:val="left"/>
    </w:pPr>
  </w:style>
  <w:style w:type="paragraph" w:customStyle="1" w:styleId="af6">
    <w:name w:val="Интерактивный заголовок"/>
    <w:basedOn w:val="ad"/>
    <w:next w:val="a"/>
    <w:uiPriority w:val="99"/>
    <w:rsid w:val="002D41AA"/>
    <w:rPr>
      <w:u w:val="single"/>
    </w:rPr>
  </w:style>
  <w:style w:type="paragraph" w:customStyle="1" w:styleId="af7">
    <w:name w:val="Текст информации об изменениях"/>
    <w:basedOn w:val="a"/>
    <w:next w:val="a"/>
    <w:uiPriority w:val="99"/>
    <w:rsid w:val="002D41AA"/>
    <w:rPr>
      <w:color w:val="353842"/>
      <w:sz w:val="18"/>
      <w:szCs w:val="18"/>
    </w:rPr>
  </w:style>
  <w:style w:type="paragraph" w:customStyle="1" w:styleId="af8">
    <w:name w:val="Информация об изменениях"/>
    <w:basedOn w:val="af7"/>
    <w:next w:val="a"/>
    <w:uiPriority w:val="99"/>
    <w:rsid w:val="002D41AA"/>
    <w:pPr>
      <w:spacing w:before="180"/>
      <w:ind w:left="360" w:right="360" w:firstLine="0"/>
    </w:pPr>
    <w:rPr>
      <w:shd w:val="clear" w:color="auto" w:fill="EAEFED"/>
    </w:rPr>
  </w:style>
  <w:style w:type="paragraph" w:customStyle="1" w:styleId="af9">
    <w:name w:val="Текст (справка)"/>
    <w:basedOn w:val="a"/>
    <w:next w:val="a"/>
    <w:uiPriority w:val="99"/>
    <w:rsid w:val="002D41AA"/>
    <w:pPr>
      <w:ind w:left="170" w:right="170" w:firstLine="0"/>
      <w:jc w:val="left"/>
    </w:pPr>
  </w:style>
  <w:style w:type="paragraph" w:customStyle="1" w:styleId="afa">
    <w:name w:val="Комментарий"/>
    <w:basedOn w:val="af9"/>
    <w:next w:val="a"/>
    <w:uiPriority w:val="99"/>
    <w:rsid w:val="002D41A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D41AA"/>
    <w:rPr>
      <w:i/>
      <w:iCs/>
    </w:rPr>
  </w:style>
  <w:style w:type="paragraph" w:customStyle="1" w:styleId="afc">
    <w:name w:val="Текст (лев. подпись)"/>
    <w:basedOn w:val="a"/>
    <w:next w:val="a"/>
    <w:uiPriority w:val="99"/>
    <w:rsid w:val="002D41AA"/>
    <w:pPr>
      <w:ind w:firstLine="0"/>
      <w:jc w:val="left"/>
    </w:pPr>
  </w:style>
  <w:style w:type="paragraph" w:customStyle="1" w:styleId="afd">
    <w:name w:val="Колонтитул (левый)"/>
    <w:basedOn w:val="afc"/>
    <w:next w:val="a"/>
    <w:uiPriority w:val="99"/>
    <w:rsid w:val="002D41AA"/>
    <w:rPr>
      <w:sz w:val="14"/>
      <w:szCs w:val="14"/>
    </w:rPr>
  </w:style>
  <w:style w:type="paragraph" w:customStyle="1" w:styleId="afe">
    <w:name w:val="Текст (прав. подпись)"/>
    <w:basedOn w:val="a"/>
    <w:next w:val="a"/>
    <w:uiPriority w:val="99"/>
    <w:rsid w:val="002D41AA"/>
    <w:pPr>
      <w:ind w:firstLine="0"/>
      <w:jc w:val="right"/>
    </w:pPr>
  </w:style>
  <w:style w:type="paragraph" w:customStyle="1" w:styleId="aff">
    <w:name w:val="Колонтитул (правый)"/>
    <w:basedOn w:val="afe"/>
    <w:next w:val="a"/>
    <w:uiPriority w:val="99"/>
    <w:rsid w:val="002D41AA"/>
    <w:rPr>
      <w:sz w:val="14"/>
      <w:szCs w:val="14"/>
    </w:rPr>
  </w:style>
  <w:style w:type="paragraph" w:customStyle="1" w:styleId="aff0">
    <w:name w:val="Комментарий пользователя"/>
    <w:basedOn w:val="afa"/>
    <w:next w:val="a"/>
    <w:uiPriority w:val="99"/>
    <w:rsid w:val="002D41AA"/>
    <w:pPr>
      <w:jc w:val="left"/>
    </w:pPr>
    <w:rPr>
      <w:shd w:val="clear" w:color="auto" w:fill="FFDFE0"/>
    </w:rPr>
  </w:style>
  <w:style w:type="paragraph" w:customStyle="1" w:styleId="aff1">
    <w:name w:val="Куда обратиться?"/>
    <w:basedOn w:val="a6"/>
    <w:next w:val="a"/>
    <w:uiPriority w:val="99"/>
    <w:rsid w:val="002D41AA"/>
  </w:style>
  <w:style w:type="paragraph" w:customStyle="1" w:styleId="aff2">
    <w:name w:val="Моноширинный"/>
    <w:basedOn w:val="a"/>
    <w:next w:val="a"/>
    <w:uiPriority w:val="99"/>
    <w:rsid w:val="002D41AA"/>
    <w:pPr>
      <w:ind w:firstLine="0"/>
      <w:jc w:val="left"/>
    </w:pPr>
    <w:rPr>
      <w:rFonts w:ascii="Courier New" w:hAnsi="Courier New" w:cs="Courier New"/>
    </w:rPr>
  </w:style>
  <w:style w:type="character" w:customStyle="1" w:styleId="aff3">
    <w:name w:val="Найденные слова"/>
    <w:uiPriority w:val="99"/>
    <w:rsid w:val="002D41AA"/>
    <w:rPr>
      <w:color w:val="26282F"/>
      <w:shd w:val="clear" w:color="auto" w:fill="FFF580"/>
    </w:rPr>
  </w:style>
  <w:style w:type="paragraph" w:customStyle="1" w:styleId="aff4">
    <w:name w:val="Напишите нам"/>
    <w:basedOn w:val="a"/>
    <w:next w:val="a"/>
    <w:uiPriority w:val="99"/>
    <w:rsid w:val="002D41AA"/>
    <w:pPr>
      <w:spacing w:before="90" w:after="90"/>
      <w:ind w:left="180" w:right="180" w:firstLine="0"/>
    </w:pPr>
    <w:rPr>
      <w:sz w:val="20"/>
      <w:szCs w:val="20"/>
      <w:shd w:val="clear" w:color="auto" w:fill="EFFFAD"/>
    </w:rPr>
  </w:style>
  <w:style w:type="character" w:customStyle="1" w:styleId="aff5">
    <w:name w:val="Не вступил в силу"/>
    <w:uiPriority w:val="99"/>
    <w:rsid w:val="002D41AA"/>
    <w:rPr>
      <w:color w:val="000000"/>
      <w:shd w:val="clear" w:color="auto" w:fill="D8EDE8"/>
    </w:rPr>
  </w:style>
  <w:style w:type="paragraph" w:customStyle="1" w:styleId="aff6">
    <w:name w:val="Необходимые документы"/>
    <w:basedOn w:val="a6"/>
    <w:next w:val="a"/>
    <w:uiPriority w:val="99"/>
    <w:rsid w:val="002D41AA"/>
    <w:pPr>
      <w:ind w:firstLine="118"/>
    </w:pPr>
  </w:style>
  <w:style w:type="paragraph" w:customStyle="1" w:styleId="aff7">
    <w:name w:val="Нормальный (таблица)"/>
    <w:basedOn w:val="a"/>
    <w:next w:val="a"/>
    <w:uiPriority w:val="99"/>
    <w:rsid w:val="002D41AA"/>
    <w:pPr>
      <w:ind w:firstLine="0"/>
    </w:pPr>
  </w:style>
  <w:style w:type="paragraph" w:customStyle="1" w:styleId="aff8">
    <w:name w:val="Таблицы (моноширинный)"/>
    <w:basedOn w:val="a"/>
    <w:next w:val="a"/>
    <w:uiPriority w:val="99"/>
    <w:rsid w:val="002D41AA"/>
    <w:pPr>
      <w:ind w:firstLine="0"/>
      <w:jc w:val="left"/>
    </w:pPr>
    <w:rPr>
      <w:rFonts w:ascii="Courier New" w:hAnsi="Courier New" w:cs="Courier New"/>
    </w:rPr>
  </w:style>
  <w:style w:type="paragraph" w:customStyle="1" w:styleId="aff9">
    <w:name w:val="Оглавление"/>
    <w:basedOn w:val="aff8"/>
    <w:next w:val="a"/>
    <w:uiPriority w:val="99"/>
    <w:rsid w:val="002D41AA"/>
    <w:pPr>
      <w:ind w:left="140"/>
    </w:pPr>
  </w:style>
  <w:style w:type="character" w:customStyle="1" w:styleId="affa">
    <w:name w:val="Опечатки"/>
    <w:uiPriority w:val="99"/>
    <w:rsid w:val="002D41AA"/>
    <w:rPr>
      <w:color w:val="FF0000"/>
    </w:rPr>
  </w:style>
  <w:style w:type="paragraph" w:customStyle="1" w:styleId="affb">
    <w:name w:val="Переменная часть"/>
    <w:basedOn w:val="ac"/>
    <w:next w:val="a"/>
    <w:uiPriority w:val="99"/>
    <w:rsid w:val="002D41AA"/>
    <w:rPr>
      <w:sz w:val="18"/>
      <w:szCs w:val="18"/>
    </w:rPr>
  </w:style>
  <w:style w:type="paragraph" w:customStyle="1" w:styleId="affc">
    <w:name w:val="Подвал для информации об изменениях"/>
    <w:basedOn w:val="1"/>
    <w:next w:val="a"/>
    <w:uiPriority w:val="99"/>
    <w:rsid w:val="002D41A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D41AA"/>
    <w:rPr>
      <w:b/>
      <w:bCs/>
    </w:rPr>
  </w:style>
  <w:style w:type="paragraph" w:customStyle="1" w:styleId="affe">
    <w:name w:val="Подчёркнутый текст"/>
    <w:basedOn w:val="a"/>
    <w:next w:val="a"/>
    <w:uiPriority w:val="99"/>
    <w:rsid w:val="002D41AA"/>
    <w:pPr>
      <w:pBdr>
        <w:bottom w:val="single" w:sz="4" w:space="0" w:color="auto"/>
      </w:pBdr>
    </w:pPr>
  </w:style>
  <w:style w:type="paragraph" w:customStyle="1" w:styleId="afff">
    <w:name w:val="Постоянная часть"/>
    <w:basedOn w:val="ac"/>
    <w:next w:val="a"/>
    <w:uiPriority w:val="99"/>
    <w:rsid w:val="002D41AA"/>
    <w:rPr>
      <w:sz w:val="20"/>
      <w:szCs w:val="20"/>
    </w:rPr>
  </w:style>
  <w:style w:type="paragraph" w:customStyle="1" w:styleId="afff0">
    <w:name w:val="Прижатый влево"/>
    <w:basedOn w:val="a"/>
    <w:next w:val="a"/>
    <w:uiPriority w:val="99"/>
    <w:rsid w:val="002D41AA"/>
    <w:pPr>
      <w:ind w:firstLine="0"/>
      <w:jc w:val="left"/>
    </w:pPr>
  </w:style>
  <w:style w:type="paragraph" w:customStyle="1" w:styleId="afff1">
    <w:name w:val="Пример."/>
    <w:basedOn w:val="a6"/>
    <w:next w:val="a"/>
    <w:uiPriority w:val="99"/>
    <w:rsid w:val="002D41AA"/>
  </w:style>
  <w:style w:type="paragraph" w:customStyle="1" w:styleId="afff2">
    <w:name w:val="Примечание."/>
    <w:basedOn w:val="a6"/>
    <w:next w:val="a"/>
    <w:uiPriority w:val="99"/>
    <w:rsid w:val="002D41AA"/>
  </w:style>
  <w:style w:type="character" w:customStyle="1" w:styleId="afff3">
    <w:name w:val="Продолжение ссылки"/>
    <w:uiPriority w:val="99"/>
    <w:rsid w:val="002D41AA"/>
  </w:style>
  <w:style w:type="paragraph" w:customStyle="1" w:styleId="afff4">
    <w:name w:val="Словарная статья"/>
    <w:basedOn w:val="a"/>
    <w:next w:val="a"/>
    <w:uiPriority w:val="99"/>
    <w:rsid w:val="002D41AA"/>
    <w:pPr>
      <w:ind w:right="118" w:firstLine="0"/>
    </w:pPr>
  </w:style>
  <w:style w:type="character" w:customStyle="1" w:styleId="afff5">
    <w:name w:val="Сравнение редакций"/>
    <w:uiPriority w:val="99"/>
    <w:rsid w:val="002D41AA"/>
    <w:rPr>
      <w:color w:val="26282F"/>
    </w:rPr>
  </w:style>
  <w:style w:type="character" w:customStyle="1" w:styleId="afff6">
    <w:name w:val="Сравнение редакций. Добавленный фрагмент"/>
    <w:uiPriority w:val="99"/>
    <w:rsid w:val="002D41AA"/>
    <w:rPr>
      <w:color w:val="000000"/>
      <w:shd w:val="clear" w:color="auto" w:fill="C1D7FF"/>
    </w:rPr>
  </w:style>
  <w:style w:type="character" w:customStyle="1" w:styleId="afff7">
    <w:name w:val="Сравнение редакций. Удаленный фрагмент"/>
    <w:uiPriority w:val="99"/>
    <w:rsid w:val="002D41AA"/>
    <w:rPr>
      <w:color w:val="000000"/>
      <w:shd w:val="clear" w:color="auto" w:fill="C4C413"/>
    </w:rPr>
  </w:style>
  <w:style w:type="paragraph" w:customStyle="1" w:styleId="afff8">
    <w:name w:val="Ссылка на официальную публикацию"/>
    <w:basedOn w:val="a"/>
    <w:next w:val="a"/>
    <w:uiPriority w:val="99"/>
    <w:rsid w:val="002D41AA"/>
  </w:style>
  <w:style w:type="character" w:customStyle="1" w:styleId="afff9">
    <w:name w:val="Ссылка на утративший силу документ"/>
    <w:uiPriority w:val="99"/>
    <w:rsid w:val="002D41AA"/>
    <w:rPr>
      <w:color w:val="749232"/>
    </w:rPr>
  </w:style>
  <w:style w:type="paragraph" w:customStyle="1" w:styleId="afffa">
    <w:name w:val="Текст в таблице"/>
    <w:basedOn w:val="aff7"/>
    <w:next w:val="a"/>
    <w:uiPriority w:val="99"/>
    <w:rsid w:val="002D41AA"/>
    <w:pPr>
      <w:ind w:firstLine="500"/>
    </w:pPr>
  </w:style>
  <w:style w:type="paragraph" w:customStyle="1" w:styleId="afffb">
    <w:name w:val="Текст ЭР (см. также)"/>
    <w:basedOn w:val="a"/>
    <w:next w:val="a"/>
    <w:uiPriority w:val="99"/>
    <w:rsid w:val="002D41AA"/>
    <w:pPr>
      <w:spacing w:before="200"/>
      <w:ind w:firstLine="0"/>
      <w:jc w:val="left"/>
    </w:pPr>
    <w:rPr>
      <w:sz w:val="20"/>
      <w:szCs w:val="20"/>
    </w:rPr>
  </w:style>
  <w:style w:type="paragraph" w:customStyle="1" w:styleId="afffc">
    <w:name w:val="Технический комментарий"/>
    <w:basedOn w:val="a"/>
    <w:next w:val="a"/>
    <w:uiPriority w:val="99"/>
    <w:rsid w:val="002D41AA"/>
    <w:pPr>
      <w:ind w:firstLine="0"/>
      <w:jc w:val="left"/>
    </w:pPr>
    <w:rPr>
      <w:color w:val="463F31"/>
      <w:shd w:val="clear" w:color="auto" w:fill="FFFFA6"/>
    </w:rPr>
  </w:style>
  <w:style w:type="character" w:customStyle="1" w:styleId="afffd">
    <w:name w:val="Утратил силу"/>
    <w:uiPriority w:val="99"/>
    <w:rsid w:val="002D41AA"/>
    <w:rPr>
      <w:strike/>
      <w:color w:val="666600"/>
    </w:rPr>
  </w:style>
  <w:style w:type="paragraph" w:customStyle="1" w:styleId="afffe">
    <w:name w:val="Формула"/>
    <w:basedOn w:val="a"/>
    <w:next w:val="a"/>
    <w:uiPriority w:val="99"/>
    <w:rsid w:val="002D41AA"/>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D41AA"/>
    <w:pPr>
      <w:jc w:val="center"/>
    </w:pPr>
  </w:style>
  <w:style w:type="paragraph" w:customStyle="1" w:styleId="-">
    <w:name w:val="ЭР-содержание (правое окно)"/>
    <w:basedOn w:val="a"/>
    <w:next w:val="a"/>
    <w:uiPriority w:val="99"/>
    <w:rsid w:val="002D41AA"/>
    <w:pPr>
      <w:spacing w:before="300"/>
      <w:ind w:firstLine="0"/>
      <w:jc w:val="left"/>
    </w:pPr>
  </w:style>
  <w:style w:type="paragraph" w:styleId="affff0">
    <w:name w:val="List Paragraph"/>
    <w:basedOn w:val="a"/>
    <w:uiPriority w:val="34"/>
    <w:qFormat/>
    <w:rsid w:val="002D41AA"/>
    <w:pPr>
      <w:widowControl/>
      <w:autoSpaceDE/>
      <w:autoSpaceDN/>
      <w:adjustRightInd/>
      <w:spacing w:after="200" w:line="276" w:lineRule="auto"/>
      <w:ind w:left="720" w:firstLine="0"/>
      <w:jc w:val="left"/>
    </w:pPr>
    <w:rPr>
      <w:rFonts w:ascii="Calibri" w:hAnsi="Calibri" w:cs="Calibri"/>
      <w:sz w:val="22"/>
      <w:szCs w:val="22"/>
      <w:lang w:eastAsia="en-US"/>
    </w:rPr>
  </w:style>
  <w:style w:type="paragraph" w:styleId="affff1">
    <w:name w:val="header"/>
    <w:basedOn w:val="a"/>
    <w:link w:val="affff2"/>
    <w:uiPriority w:val="99"/>
    <w:unhideWhenUsed/>
    <w:rsid w:val="002D41AA"/>
    <w:pPr>
      <w:tabs>
        <w:tab w:val="center" w:pos="4677"/>
        <w:tab w:val="right" w:pos="9355"/>
      </w:tabs>
    </w:pPr>
    <w:rPr>
      <w:rFonts w:cs="Times New Roman"/>
      <w:lang w:val="x-none"/>
    </w:rPr>
  </w:style>
  <w:style w:type="character" w:customStyle="1" w:styleId="affff2">
    <w:name w:val="Верхний колонтитул Знак"/>
    <w:link w:val="affff1"/>
    <w:uiPriority w:val="99"/>
    <w:rsid w:val="002D41AA"/>
    <w:rPr>
      <w:rFonts w:ascii="Arial" w:eastAsia="Times New Roman" w:hAnsi="Arial" w:cs="Arial"/>
      <w:sz w:val="24"/>
      <w:szCs w:val="24"/>
      <w:lang w:eastAsia="ru-RU"/>
    </w:rPr>
  </w:style>
  <w:style w:type="paragraph" w:styleId="affff3">
    <w:name w:val="footer"/>
    <w:basedOn w:val="a"/>
    <w:link w:val="affff4"/>
    <w:uiPriority w:val="99"/>
    <w:unhideWhenUsed/>
    <w:rsid w:val="002D41AA"/>
    <w:pPr>
      <w:tabs>
        <w:tab w:val="center" w:pos="4677"/>
        <w:tab w:val="right" w:pos="9355"/>
      </w:tabs>
    </w:pPr>
    <w:rPr>
      <w:rFonts w:cs="Times New Roman"/>
      <w:lang w:val="x-none"/>
    </w:rPr>
  </w:style>
  <w:style w:type="character" w:customStyle="1" w:styleId="affff4">
    <w:name w:val="Нижний колонтитул Знак"/>
    <w:link w:val="affff3"/>
    <w:uiPriority w:val="99"/>
    <w:rsid w:val="002D41AA"/>
    <w:rPr>
      <w:rFonts w:ascii="Arial" w:eastAsia="Times New Roman" w:hAnsi="Arial" w:cs="Arial"/>
      <w:sz w:val="24"/>
      <w:szCs w:val="24"/>
      <w:lang w:eastAsia="ru-RU"/>
    </w:rPr>
  </w:style>
  <w:style w:type="paragraph" w:customStyle="1" w:styleId="Default">
    <w:name w:val="Default"/>
    <w:rsid w:val="002D41AA"/>
    <w:pPr>
      <w:autoSpaceDE w:val="0"/>
      <w:autoSpaceDN w:val="0"/>
      <w:adjustRightInd w:val="0"/>
    </w:pPr>
    <w:rPr>
      <w:rFonts w:ascii="Times New Roman" w:eastAsia="Times New Roman" w:hAnsi="Times New Roman"/>
      <w:color w:val="000000"/>
      <w:sz w:val="24"/>
      <w:szCs w:val="24"/>
    </w:rPr>
  </w:style>
  <w:style w:type="character" w:customStyle="1" w:styleId="affff5">
    <w:name w:val="Основной текст_"/>
    <w:link w:val="5"/>
    <w:locked/>
    <w:rsid w:val="002D41AA"/>
    <w:rPr>
      <w:rFonts w:ascii="Times New Roman" w:hAnsi="Times New Roman"/>
      <w:sz w:val="27"/>
      <w:shd w:val="clear" w:color="auto" w:fill="FFFFFF"/>
    </w:rPr>
  </w:style>
  <w:style w:type="paragraph" w:customStyle="1" w:styleId="5">
    <w:name w:val="Основной текст5"/>
    <w:basedOn w:val="a"/>
    <w:link w:val="affff5"/>
    <w:rsid w:val="002D41AA"/>
    <w:pPr>
      <w:shd w:val="clear" w:color="auto" w:fill="FFFFFF"/>
      <w:autoSpaceDE/>
      <w:autoSpaceDN/>
      <w:adjustRightInd/>
      <w:spacing w:after="240" w:line="240" w:lineRule="atLeast"/>
      <w:ind w:firstLine="0"/>
      <w:jc w:val="left"/>
    </w:pPr>
    <w:rPr>
      <w:rFonts w:ascii="Times New Roman" w:eastAsia="Calibri" w:hAnsi="Times New Roman" w:cs="Times New Roman"/>
      <w:sz w:val="27"/>
      <w:szCs w:val="20"/>
      <w:lang w:val="x-none" w:eastAsia="x-none"/>
    </w:rPr>
  </w:style>
  <w:style w:type="paragraph" w:styleId="affff6">
    <w:name w:val="No Spacing"/>
    <w:uiPriority w:val="1"/>
    <w:qFormat/>
    <w:rsid w:val="002D41AA"/>
    <w:rPr>
      <w:rFonts w:eastAsia="Times New Roman"/>
      <w:sz w:val="22"/>
      <w:szCs w:val="22"/>
    </w:rPr>
  </w:style>
  <w:style w:type="paragraph" w:customStyle="1" w:styleId="ConsPlusNonformat">
    <w:name w:val="ConsPlusNonformat"/>
    <w:uiPriority w:val="99"/>
    <w:rsid w:val="002D41AA"/>
    <w:pPr>
      <w:widowControl w:val="0"/>
      <w:suppressAutoHyphens/>
      <w:autoSpaceDE w:val="0"/>
    </w:pPr>
    <w:rPr>
      <w:rFonts w:ascii="Courier New" w:eastAsia="Times New Roman" w:hAnsi="Courier New" w:cs="Courier New"/>
      <w:kern w:val="2"/>
      <w:lang w:eastAsia="ar-SA"/>
    </w:rPr>
  </w:style>
  <w:style w:type="paragraph" w:styleId="affff7">
    <w:name w:val="Body Text"/>
    <w:basedOn w:val="a"/>
    <w:link w:val="affff8"/>
    <w:uiPriority w:val="99"/>
    <w:semiHidden/>
    <w:unhideWhenUsed/>
    <w:rsid w:val="002D41AA"/>
    <w:pPr>
      <w:widowControl/>
      <w:autoSpaceDE/>
      <w:autoSpaceDN/>
      <w:adjustRightInd/>
      <w:spacing w:after="120"/>
      <w:ind w:firstLine="0"/>
      <w:jc w:val="left"/>
    </w:pPr>
    <w:rPr>
      <w:rFonts w:ascii="Times New Roman" w:hAnsi="Times New Roman" w:cs="Times New Roman"/>
      <w:lang w:val="x-none"/>
    </w:rPr>
  </w:style>
  <w:style w:type="character" w:customStyle="1" w:styleId="affff8">
    <w:name w:val="Основной текст Знак"/>
    <w:link w:val="affff7"/>
    <w:uiPriority w:val="99"/>
    <w:semiHidden/>
    <w:rsid w:val="002D41AA"/>
    <w:rPr>
      <w:rFonts w:ascii="Times New Roman" w:eastAsia="Times New Roman" w:hAnsi="Times New Roman" w:cs="Times New Roman"/>
      <w:sz w:val="24"/>
      <w:szCs w:val="24"/>
      <w:lang w:eastAsia="ru-RU"/>
    </w:rPr>
  </w:style>
  <w:style w:type="table" w:styleId="affff9">
    <w:name w:val="Table Grid"/>
    <w:basedOn w:val="a1"/>
    <w:uiPriority w:val="59"/>
    <w:rsid w:val="002D41A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Hyperlink"/>
    <w:uiPriority w:val="99"/>
    <w:unhideWhenUsed/>
    <w:rsid w:val="002D41AA"/>
    <w:rPr>
      <w:rFonts w:cs="Times New Roman"/>
      <w:color w:val="0000FF"/>
      <w:u w:val="single"/>
    </w:rPr>
  </w:style>
  <w:style w:type="character" w:styleId="affffb">
    <w:name w:val="FollowedHyperlink"/>
    <w:uiPriority w:val="99"/>
    <w:semiHidden/>
    <w:unhideWhenUsed/>
    <w:rsid w:val="002D41AA"/>
    <w:rPr>
      <w:rFonts w:cs="Times New Roman"/>
      <w:color w:val="800080"/>
      <w:u w:val="single"/>
    </w:rPr>
  </w:style>
  <w:style w:type="character" w:styleId="affffc">
    <w:name w:val="footnote reference"/>
    <w:uiPriority w:val="99"/>
    <w:rsid w:val="002D41AA"/>
    <w:rPr>
      <w:rFonts w:cs="Times New Roman"/>
      <w:vertAlign w:val="superscript"/>
    </w:rPr>
  </w:style>
  <w:style w:type="paragraph" w:customStyle="1" w:styleId="ConsPlusNormal">
    <w:name w:val="ConsPlusNormal"/>
    <w:rsid w:val="002D41AA"/>
    <w:pPr>
      <w:widowControl w:val="0"/>
      <w:autoSpaceDE w:val="0"/>
      <w:autoSpaceDN w:val="0"/>
      <w:adjustRightInd w:val="0"/>
    </w:pPr>
    <w:rPr>
      <w:rFonts w:ascii="Arial" w:eastAsia="Times New Roman" w:hAnsi="Arial" w:cs="Arial"/>
    </w:rPr>
  </w:style>
  <w:style w:type="paragraph" w:styleId="affffd">
    <w:name w:val="List"/>
    <w:basedOn w:val="a"/>
    <w:uiPriority w:val="99"/>
    <w:rsid w:val="002D41AA"/>
    <w:pPr>
      <w:widowControl/>
      <w:autoSpaceDE/>
      <w:autoSpaceDN/>
      <w:adjustRightInd/>
      <w:ind w:left="283" w:hanging="283"/>
      <w:jc w:val="left"/>
    </w:pPr>
    <w:rPr>
      <w:rFonts w:ascii="Times New Roman" w:hAnsi="Times New Roman" w:cs="Times New Roman"/>
      <w:sz w:val="20"/>
      <w:szCs w:val="20"/>
    </w:rPr>
  </w:style>
  <w:style w:type="character" w:customStyle="1" w:styleId="11">
    <w:name w:val="Основной текст1"/>
    <w:rsid w:val="002D41AA"/>
    <w:rPr>
      <w:rFonts w:ascii="Times New Roman" w:hAnsi="Times New Roman"/>
      <w:color w:val="000000"/>
      <w:spacing w:val="0"/>
      <w:w w:val="100"/>
      <w:position w:val="0"/>
      <w:sz w:val="28"/>
      <w:u w:val="none"/>
      <w:effect w:val="none"/>
      <w:lang w:val="ru-RU"/>
    </w:rPr>
  </w:style>
  <w:style w:type="character" w:styleId="affffe">
    <w:name w:val="Strong"/>
    <w:uiPriority w:val="22"/>
    <w:qFormat/>
    <w:rsid w:val="002D41AA"/>
    <w:rPr>
      <w:rFonts w:cs="Times New Roman"/>
      <w:b/>
    </w:rPr>
  </w:style>
  <w:style w:type="character" w:customStyle="1" w:styleId="afffff">
    <w:name w:val="Текст выноски Знак"/>
    <w:link w:val="afffff0"/>
    <w:uiPriority w:val="99"/>
    <w:semiHidden/>
    <w:rsid w:val="002D41AA"/>
    <w:rPr>
      <w:rFonts w:ascii="Tahoma" w:eastAsia="Times New Roman" w:hAnsi="Tahoma" w:cs="Tahoma"/>
      <w:sz w:val="16"/>
      <w:szCs w:val="16"/>
      <w:lang w:eastAsia="ru-RU"/>
    </w:rPr>
  </w:style>
  <w:style w:type="paragraph" w:styleId="afffff0">
    <w:name w:val="Balloon Text"/>
    <w:basedOn w:val="a"/>
    <w:link w:val="afffff"/>
    <w:uiPriority w:val="99"/>
    <w:semiHidden/>
    <w:unhideWhenUsed/>
    <w:rsid w:val="002D41AA"/>
    <w:rPr>
      <w:rFonts w:ascii="Tahoma" w:hAnsi="Tahoma" w:cs="Times New Roman"/>
      <w:sz w:val="16"/>
      <w:szCs w:val="16"/>
      <w:lang w:val="x-none"/>
    </w:rPr>
  </w:style>
  <w:style w:type="paragraph" w:customStyle="1" w:styleId="font5">
    <w:name w:val="font5"/>
    <w:basedOn w:val="a"/>
    <w:rsid w:val="00011584"/>
    <w:pPr>
      <w:widowControl/>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font6">
    <w:name w:val="font6"/>
    <w:basedOn w:val="a"/>
    <w:rsid w:val="00011584"/>
    <w:pPr>
      <w:widowControl/>
      <w:autoSpaceDE/>
      <w:autoSpaceDN/>
      <w:adjustRightInd/>
      <w:spacing w:before="100" w:beforeAutospacing="1" w:after="100" w:afterAutospacing="1"/>
      <w:ind w:firstLine="0"/>
      <w:jc w:val="left"/>
    </w:pPr>
    <w:rPr>
      <w:rFonts w:ascii="Times New Roman" w:hAnsi="Times New Roman" w:cs="Times New Roman"/>
      <w:b/>
      <w:bCs/>
      <w:color w:val="000000"/>
      <w:sz w:val="20"/>
      <w:szCs w:val="20"/>
    </w:rPr>
  </w:style>
  <w:style w:type="paragraph" w:customStyle="1" w:styleId="xl63">
    <w:name w:val="xl63"/>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4">
    <w:name w:val="xl64"/>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65">
    <w:name w:val="xl65"/>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6">
    <w:name w:val="xl66"/>
    <w:basedOn w:val="a"/>
    <w:rsid w:val="00011584"/>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7">
    <w:name w:val="xl67"/>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8">
    <w:name w:val="xl68"/>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9">
    <w:name w:val="xl69"/>
    <w:basedOn w:val="a"/>
    <w:rsid w:val="00011584"/>
    <w:pPr>
      <w:widowControl/>
      <w:pBdr>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70">
    <w:name w:val="xl70"/>
    <w:basedOn w:val="a"/>
    <w:rsid w:val="00011584"/>
    <w:pPr>
      <w:widowControl/>
      <w:pBdr>
        <w:bottom w:val="single" w:sz="8" w:space="0" w:color="000000"/>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71">
    <w:name w:val="xl71"/>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72">
    <w:name w:val="xl72"/>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73">
    <w:name w:val="xl73"/>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74">
    <w:name w:val="xl74"/>
    <w:basedOn w:val="a"/>
    <w:rsid w:val="00011584"/>
    <w:pPr>
      <w:widowControl/>
      <w:pBdr>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75">
    <w:name w:val="xl75"/>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76">
    <w:name w:val="xl76"/>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0"/>
      <w:szCs w:val="20"/>
    </w:rPr>
  </w:style>
  <w:style w:type="paragraph" w:customStyle="1" w:styleId="xl77">
    <w:name w:val="xl77"/>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78">
    <w:name w:val="xl78"/>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sz w:val="20"/>
      <w:szCs w:val="20"/>
    </w:rPr>
  </w:style>
  <w:style w:type="paragraph" w:customStyle="1" w:styleId="xl79">
    <w:name w:val="xl79"/>
    <w:basedOn w:val="a"/>
    <w:rsid w:val="00011584"/>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80">
    <w:name w:val="xl80"/>
    <w:basedOn w:val="a"/>
    <w:rsid w:val="00011584"/>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81">
    <w:name w:val="xl81"/>
    <w:basedOn w:val="a"/>
    <w:rsid w:val="00011584"/>
    <w:pPr>
      <w:widowControl/>
      <w:pBdr>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82">
    <w:name w:val="xl82"/>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3">
    <w:name w:val="xl83"/>
    <w:basedOn w:val="a"/>
    <w:rsid w:val="00011584"/>
    <w:pPr>
      <w:widowControl/>
      <w:pBdr>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sz w:val="20"/>
      <w:szCs w:val="20"/>
    </w:rPr>
  </w:style>
  <w:style w:type="paragraph" w:customStyle="1" w:styleId="xl84">
    <w:name w:val="xl84"/>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5">
    <w:name w:val="xl85"/>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86">
    <w:name w:val="xl86"/>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87">
    <w:name w:val="xl87"/>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88">
    <w:name w:val="xl88"/>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89">
    <w:name w:val="xl89"/>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90">
    <w:name w:val="xl90"/>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1">
    <w:name w:val="xl91"/>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2">
    <w:name w:val="xl92"/>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93">
    <w:name w:val="xl93"/>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94">
    <w:name w:val="xl94"/>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5">
    <w:name w:val="xl95"/>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6">
    <w:name w:val="xl96"/>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97">
    <w:name w:val="xl97"/>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98">
    <w:name w:val="xl98"/>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9">
    <w:name w:val="xl99"/>
    <w:basedOn w:val="a"/>
    <w:rsid w:val="0001158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0">
    <w:name w:val="xl100"/>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101">
    <w:name w:val="xl101"/>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2">
    <w:name w:val="xl102"/>
    <w:basedOn w:val="a"/>
    <w:rsid w:val="00011584"/>
    <w:pPr>
      <w:widowControl/>
      <w:pBdr>
        <w:top w:val="single" w:sz="8" w:space="0" w:color="auto"/>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103">
    <w:name w:val="xl103"/>
    <w:basedOn w:val="a"/>
    <w:rsid w:val="00011584"/>
    <w:pPr>
      <w:widowControl/>
      <w:pBdr>
        <w:top w:val="single" w:sz="8" w:space="0" w:color="auto"/>
        <w:bottom w:val="single" w:sz="8" w:space="0" w:color="auto"/>
      </w:pBdr>
      <w:shd w:val="clear" w:color="000000" w:fill="92D050"/>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04">
    <w:name w:val="xl104"/>
    <w:basedOn w:val="a"/>
    <w:rsid w:val="00011584"/>
    <w:pPr>
      <w:widowControl/>
      <w:pBdr>
        <w:top w:val="single" w:sz="8" w:space="0" w:color="auto"/>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5">
    <w:name w:val="xl105"/>
    <w:basedOn w:val="a"/>
    <w:rsid w:val="00011584"/>
    <w:pPr>
      <w:widowControl/>
      <w:pBdr>
        <w:top w:val="single" w:sz="8" w:space="0" w:color="auto"/>
        <w:bottom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6">
    <w:name w:val="xl106"/>
    <w:basedOn w:val="a"/>
    <w:rsid w:val="00011584"/>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107">
    <w:name w:val="xl107"/>
    <w:basedOn w:val="a"/>
    <w:rsid w:val="00011584"/>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8">
    <w:name w:val="xl108"/>
    <w:basedOn w:val="a"/>
    <w:rsid w:val="00011584"/>
    <w:pPr>
      <w:widowControl/>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9">
    <w:name w:val="xl109"/>
    <w:basedOn w:val="a"/>
    <w:rsid w:val="00011584"/>
    <w:pPr>
      <w:widowControl/>
      <w:pBdr>
        <w:top w:val="single" w:sz="8" w:space="0" w:color="auto"/>
        <w:left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0">
    <w:name w:val="xl110"/>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11">
    <w:name w:val="xl111"/>
    <w:basedOn w:val="a"/>
    <w:rsid w:val="00011584"/>
    <w:pPr>
      <w:widowControl/>
      <w:pBdr>
        <w:top w:val="single" w:sz="8" w:space="0" w:color="auto"/>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12">
    <w:name w:val="xl112"/>
    <w:basedOn w:val="a"/>
    <w:rsid w:val="00011584"/>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3">
    <w:name w:val="xl113"/>
    <w:basedOn w:val="a"/>
    <w:rsid w:val="00011584"/>
    <w:pPr>
      <w:widowControl/>
      <w:pBdr>
        <w:top w:val="single" w:sz="8" w:space="0" w:color="auto"/>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4">
    <w:name w:val="xl114"/>
    <w:basedOn w:val="a"/>
    <w:rsid w:val="00011584"/>
    <w:pPr>
      <w:widowControl/>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5">
    <w:name w:val="xl115"/>
    <w:basedOn w:val="a"/>
    <w:rsid w:val="00011584"/>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6">
    <w:name w:val="xl116"/>
    <w:basedOn w:val="a"/>
    <w:rsid w:val="00011584"/>
    <w:pPr>
      <w:widowControl/>
      <w:pBdr>
        <w:top w:val="single" w:sz="8" w:space="0" w:color="auto"/>
        <w:left w:val="single" w:sz="8" w:space="0" w:color="000000"/>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7">
    <w:name w:val="xl117"/>
    <w:basedOn w:val="a"/>
    <w:rsid w:val="00011584"/>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8">
    <w:name w:val="xl118"/>
    <w:basedOn w:val="a"/>
    <w:rsid w:val="0001158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9">
    <w:name w:val="xl119"/>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120">
    <w:name w:val="xl120"/>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21">
    <w:name w:val="xl121"/>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22">
    <w:name w:val="xl122"/>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23">
    <w:name w:val="xl123"/>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24">
    <w:name w:val="xl124"/>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25">
    <w:name w:val="xl125"/>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26">
    <w:name w:val="xl126"/>
    <w:basedOn w:val="a"/>
    <w:rsid w:val="00011584"/>
    <w:pPr>
      <w:widowControl/>
      <w:pBdr>
        <w:left w:val="single" w:sz="8" w:space="0" w:color="auto"/>
        <w:bottom w:val="single" w:sz="8" w:space="0" w:color="000000"/>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27">
    <w:name w:val="xl127"/>
    <w:basedOn w:val="a"/>
    <w:rsid w:val="0001158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28">
    <w:name w:val="xl128"/>
    <w:basedOn w:val="a"/>
    <w:rsid w:val="00011584"/>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29">
    <w:name w:val="xl129"/>
    <w:basedOn w:val="a"/>
    <w:rsid w:val="00011584"/>
    <w:pPr>
      <w:widowControl/>
      <w:pBdr>
        <w:top w:val="single" w:sz="8" w:space="0" w:color="auto"/>
        <w:bottom w:val="single" w:sz="8" w:space="0" w:color="auto"/>
        <w:right w:val="single" w:sz="8"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30">
    <w:name w:val="xl130"/>
    <w:basedOn w:val="a"/>
    <w:rsid w:val="00011584"/>
    <w:pPr>
      <w:widowControl/>
      <w:pBdr>
        <w:left w:val="single" w:sz="8" w:space="0" w:color="auto"/>
        <w:bottom w:val="single" w:sz="8" w:space="0" w:color="000000"/>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31">
    <w:name w:val="xl131"/>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2">
    <w:name w:val="xl132"/>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3">
    <w:name w:val="xl133"/>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134">
    <w:name w:val="xl134"/>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5">
    <w:name w:val="xl135"/>
    <w:basedOn w:val="a"/>
    <w:rsid w:val="00011584"/>
    <w:pPr>
      <w:widowControl/>
      <w:pBdr>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6">
    <w:name w:val="xl136"/>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137">
    <w:name w:val="xl137"/>
    <w:basedOn w:val="a"/>
    <w:rsid w:val="00011584"/>
    <w:pPr>
      <w:widowControl/>
      <w:pBdr>
        <w:lef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8">
    <w:name w:val="xl138"/>
    <w:basedOn w:val="a"/>
    <w:rsid w:val="00011584"/>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1AA"/>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2D41AA"/>
    <w:pPr>
      <w:spacing w:before="108" w:after="108"/>
      <w:ind w:firstLine="0"/>
      <w:jc w:val="center"/>
      <w:outlineLvl w:val="0"/>
    </w:pPr>
    <w:rPr>
      <w:rFonts w:cs="Times New Roman"/>
      <w:b/>
      <w:bCs/>
      <w:color w:val="26282F"/>
      <w:lang w:val="x-none"/>
    </w:rPr>
  </w:style>
  <w:style w:type="paragraph" w:styleId="2">
    <w:name w:val="heading 2"/>
    <w:basedOn w:val="1"/>
    <w:next w:val="a"/>
    <w:link w:val="20"/>
    <w:uiPriority w:val="99"/>
    <w:qFormat/>
    <w:rsid w:val="002D41AA"/>
    <w:pPr>
      <w:outlineLvl w:val="1"/>
    </w:pPr>
  </w:style>
  <w:style w:type="paragraph" w:styleId="3">
    <w:name w:val="heading 3"/>
    <w:basedOn w:val="2"/>
    <w:next w:val="a"/>
    <w:link w:val="30"/>
    <w:uiPriority w:val="99"/>
    <w:qFormat/>
    <w:rsid w:val="002D41AA"/>
    <w:pPr>
      <w:outlineLvl w:val="2"/>
    </w:pPr>
  </w:style>
  <w:style w:type="paragraph" w:styleId="4">
    <w:name w:val="heading 4"/>
    <w:basedOn w:val="3"/>
    <w:next w:val="a"/>
    <w:link w:val="40"/>
    <w:uiPriority w:val="99"/>
    <w:qFormat/>
    <w:rsid w:val="002D41A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D41AA"/>
    <w:rPr>
      <w:rFonts w:ascii="Arial" w:eastAsia="Times New Roman" w:hAnsi="Arial" w:cs="Arial"/>
      <w:b/>
      <w:bCs/>
      <w:color w:val="26282F"/>
      <w:sz w:val="24"/>
      <w:szCs w:val="24"/>
      <w:lang w:eastAsia="ru-RU"/>
    </w:rPr>
  </w:style>
  <w:style w:type="character" w:customStyle="1" w:styleId="20">
    <w:name w:val="Заголовок 2 Знак"/>
    <w:link w:val="2"/>
    <w:uiPriority w:val="99"/>
    <w:rsid w:val="002D41AA"/>
    <w:rPr>
      <w:rFonts w:ascii="Arial" w:eastAsia="Times New Roman" w:hAnsi="Arial" w:cs="Arial"/>
      <w:b/>
      <w:bCs/>
      <w:color w:val="26282F"/>
      <w:sz w:val="24"/>
      <w:szCs w:val="24"/>
      <w:lang w:eastAsia="ru-RU"/>
    </w:rPr>
  </w:style>
  <w:style w:type="character" w:customStyle="1" w:styleId="30">
    <w:name w:val="Заголовок 3 Знак"/>
    <w:link w:val="3"/>
    <w:uiPriority w:val="99"/>
    <w:rsid w:val="002D41AA"/>
    <w:rPr>
      <w:rFonts w:ascii="Arial" w:eastAsia="Times New Roman" w:hAnsi="Arial" w:cs="Arial"/>
      <w:b/>
      <w:bCs/>
      <w:color w:val="26282F"/>
      <w:sz w:val="24"/>
      <w:szCs w:val="24"/>
      <w:lang w:eastAsia="ru-RU"/>
    </w:rPr>
  </w:style>
  <w:style w:type="character" w:customStyle="1" w:styleId="40">
    <w:name w:val="Заголовок 4 Знак"/>
    <w:link w:val="4"/>
    <w:uiPriority w:val="99"/>
    <w:rsid w:val="002D41A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41AA"/>
    <w:rPr>
      <w:b/>
      <w:color w:val="26282F"/>
    </w:rPr>
  </w:style>
  <w:style w:type="character" w:customStyle="1" w:styleId="a4">
    <w:name w:val="Гипертекстовая ссылка"/>
    <w:uiPriority w:val="99"/>
    <w:rsid w:val="002D41AA"/>
    <w:rPr>
      <w:color w:val="106BBE"/>
    </w:rPr>
  </w:style>
  <w:style w:type="character" w:customStyle="1" w:styleId="a5">
    <w:name w:val="Активная гипертекстовая ссылка"/>
    <w:uiPriority w:val="99"/>
    <w:rsid w:val="002D41AA"/>
    <w:rPr>
      <w:color w:val="106BBE"/>
      <w:u w:val="single"/>
    </w:rPr>
  </w:style>
  <w:style w:type="paragraph" w:customStyle="1" w:styleId="a6">
    <w:name w:val="Внимание"/>
    <w:basedOn w:val="a"/>
    <w:next w:val="a"/>
    <w:uiPriority w:val="99"/>
    <w:rsid w:val="002D41A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41AA"/>
  </w:style>
  <w:style w:type="paragraph" w:customStyle="1" w:styleId="a8">
    <w:name w:val="Внимание: недобросовестность!"/>
    <w:basedOn w:val="a6"/>
    <w:next w:val="a"/>
    <w:uiPriority w:val="99"/>
    <w:rsid w:val="002D41AA"/>
  </w:style>
  <w:style w:type="character" w:customStyle="1" w:styleId="a9">
    <w:name w:val="Выделение для Базового Поиска"/>
    <w:uiPriority w:val="99"/>
    <w:rsid w:val="002D41AA"/>
    <w:rPr>
      <w:b/>
      <w:color w:val="0058A9"/>
    </w:rPr>
  </w:style>
  <w:style w:type="character" w:customStyle="1" w:styleId="aa">
    <w:name w:val="Выделение для Базового Поиска (курсив)"/>
    <w:uiPriority w:val="99"/>
    <w:rsid w:val="002D41AA"/>
    <w:rPr>
      <w:b/>
      <w:i/>
      <w:color w:val="0058A9"/>
    </w:rPr>
  </w:style>
  <w:style w:type="paragraph" w:customStyle="1" w:styleId="ab">
    <w:name w:val="Дочерний элемент списка"/>
    <w:basedOn w:val="a"/>
    <w:next w:val="a"/>
    <w:uiPriority w:val="99"/>
    <w:rsid w:val="002D41AA"/>
    <w:pPr>
      <w:ind w:firstLine="0"/>
    </w:pPr>
    <w:rPr>
      <w:color w:val="868381"/>
      <w:sz w:val="20"/>
      <w:szCs w:val="20"/>
    </w:rPr>
  </w:style>
  <w:style w:type="paragraph" w:customStyle="1" w:styleId="ac">
    <w:name w:val="Основное меню (преемственное)"/>
    <w:basedOn w:val="a"/>
    <w:next w:val="a"/>
    <w:uiPriority w:val="99"/>
    <w:rsid w:val="002D41AA"/>
    <w:rPr>
      <w:rFonts w:ascii="Verdana" w:hAnsi="Verdana" w:cs="Verdana"/>
      <w:sz w:val="22"/>
      <w:szCs w:val="22"/>
    </w:rPr>
  </w:style>
  <w:style w:type="paragraph" w:customStyle="1" w:styleId="ad">
    <w:name w:val="Заголовок"/>
    <w:basedOn w:val="ac"/>
    <w:next w:val="a"/>
    <w:uiPriority w:val="99"/>
    <w:rsid w:val="002D41AA"/>
    <w:rPr>
      <w:b/>
      <w:bCs/>
      <w:color w:val="0058A9"/>
      <w:shd w:val="clear" w:color="auto" w:fill="C0C0C0"/>
    </w:rPr>
  </w:style>
  <w:style w:type="paragraph" w:customStyle="1" w:styleId="ae">
    <w:name w:val="Заголовок группы контролов"/>
    <w:basedOn w:val="a"/>
    <w:next w:val="a"/>
    <w:uiPriority w:val="99"/>
    <w:rsid w:val="002D41AA"/>
    <w:rPr>
      <w:b/>
      <w:bCs/>
      <w:color w:val="000000"/>
    </w:rPr>
  </w:style>
  <w:style w:type="paragraph" w:customStyle="1" w:styleId="af">
    <w:name w:val="Заголовок для информации об изменениях"/>
    <w:basedOn w:val="1"/>
    <w:next w:val="a"/>
    <w:uiPriority w:val="99"/>
    <w:rsid w:val="002D41A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D41AA"/>
    <w:rPr>
      <w:i/>
      <w:iCs/>
      <w:color w:val="000080"/>
      <w:sz w:val="22"/>
      <w:szCs w:val="22"/>
    </w:rPr>
  </w:style>
  <w:style w:type="character" w:customStyle="1" w:styleId="af1">
    <w:name w:val="Заголовок своего сообщения"/>
    <w:uiPriority w:val="99"/>
    <w:rsid w:val="002D41AA"/>
    <w:rPr>
      <w:b/>
      <w:color w:val="26282F"/>
    </w:rPr>
  </w:style>
  <w:style w:type="paragraph" w:customStyle="1" w:styleId="af2">
    <w:name w:val="Заголовок статьи"/>
    <w:basedOn w:val="a"/>
    <w:next w:val="a"/>
    <w:uiPriority w:val="99"/>
    <w:rsid w:val="002D41AA"/>
    <w:pPr>
      <w:ind w:left="1612" w:hanging="892"/>
    </w:pPr>
  </w:style>
  <w:style w:type="character" w:customStyle="1" w:styleId="af3">
    <w:name w:val="Заголовок чужого сообщения"/>
    <w:uiPriority w:val="99"/>
    <w:rsid w:val="002D41AA"/>
    <w:rPr>
      <w:b/>
      <w:color w:val="FF0000"/>
    </w:rPr>
  </w:style>
  <w:style w:type="paragraph" w:customStyle="1" w:styleId="af4">
    <w:name w:val="Заголовок ЭР (левое окно)"/>
    <w:basedOn w:val="a"/>
    <w:next w:val="a"/>
    <w:uiPriority w:val="99"/>
    <w:rsid w:val="002D41A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2D41AA"/>
    <w:pPr>
      <w:spacing w:after="0"/>
      <w:jc w:val="left"/>
    </w:pPr>
  </w:style>
  <w:style w:type="paragraph" w:customStyle="1" w:styleId="af6">
    <w:name w:val="Интерактивный заголовок"/>
    <w:basedOn w:val="ad"/>
    <w:next w:val="a"/>
    <w:uiPriority w:val="99"/>
    <w:rsid w:val="002D41AA"/>
    <w:rPr>
      <w:u w:val="single"/>
    </w:rPr>
  </w:style>
  <w:style w:type="paragraph" w:customStyle="1" w:styleId="af7">
    <w:name w:val="Текст информации об изменениях"/>
    <w:basedOn w:val="a"/>
    <w:next w:val="a"/>
    <w:uiPriority w:val="99"/>
    <w:rsid w:val="002D41AA"/>
    <w:rPr>
      <w:color w:val="353842"/>
      <w:sz w:val="18"/>
      <w:szCs w:val="18"/>
    </w:rPr>
  </w:style>
  <w:style w:type="paragraph" w:customStyle="1" w:styleId="af8">
    <w:name w:val="Информация об изменениях"/>
    <w:basedOn w:val="af7"/>
    <w:next w:val="a"/>
    <w:uiPriority w:val="99"/>
    <w:rsid w:val="002D41AA"/>
    <w:pPr>
      <w:spacing w:before="180"/>
      <w:ind w:left="360" w:right="360" w:firstLine="0"/>
    </w:pPr>
    <w:rPr>
      <w:shd w:val="clear" w:color="auto" w:fill="EAEFED"/>
    </w:rPr>
  </w:style>
  <w:style w:type="paragraph" w:customStyle="1" w:styleId="af9">
    <w:name w:val="Текст (справка)"/>
    <w:basedOn w:val="a"/>
    <w:next w:val="a"/>
    <w:uiPriority w:val="99"/>
    <w:rsid w:val="002D41AA"/>
    <w:pPr>
      <w:ind w:left="170" w:right="170" w:firstLine="0"/>
      <w:jc w:val="left"/>
    </w:pPr>
  </w:style>
  <w:style w:type="paragraph" w:customStyle="1" w:styleId="afa">
    <w:name w:val="Комментарий"/>
    <w:basedOn w:val="af9"/>
    <w:next w:val="a"/>
    <w:uiPriority w:val="99"/>
    <w:rsid w:val="002D41A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D41AA"/>
    <w:rPr>
      <w:i/>
      <w:iCs/>
    </w:rPr>
  </w:style>
  <w:style w:type="paragraph" w:customStyle="1" w:styleId="afc">
    <w:name w:val="Текст (лев. подпись)"/>
    <w:basedOn w:val="a"/>
    <w:next w:val="a"/>
    <w:uiPriority w:val="99"/>
    <w:rsid w:val="002D41AA"/>
    <w:pPr>
      <w:ind w:firstLine="0"/>
      <w:jc w:val="left"/>
    </w:pPr>
  </w:style>
  <w:style w:type="paragraph" w:customStyle="1" w:styleId="afd">
    <w:name w:val="Колонтитул (левый)"/>
    <w:basedOn w:val="afc"/>
    <w:next w:val="a"/>
    <w:uiPriority w:val="99"/>
    <w:rsid w:val="002D41AA"/>
    <w:rPr>
      <w:sz w:val="14"/>
      <w:szCs w:val="14"/>
    </w:rPr>
  </w:style>
  <w:style w:type="paragraph" w:customStyle="1" w:styleId="afe">
    <w:name w:val="Текст (прав. подпись)"/>
    <w:basedOn w:val="a"/>
    <w:next w:val="a"/>
    <w:uiPriority w:val="99"/>
    <w:rsid w:val="002D41AA"/>
    <w:pPr>
      <w:ind w:firstLine="0"/>
      <w:jc w:val="right"/>
    </w:pPr>
  </w:style>
  <w:style w:type="paragraph" w:customStyle="1" w:styleId="aff">
    <w:name w:val="Колонтитул (правый)"/>
    <w:basedOn w:val="afe"/>
    <w:next w:val="a"/>
    <w:uiPriority w:val="99"/>
    <w:rsid w:val="002D41AA"/>
    <w:rPr>
      <w:sz w:val="14"/>
      <w:szCs w:val="14"/>
    </w:rPr>
  </w:style>
  <w:style w:type="paragraph" w:customStyle="1" w:styleId="aff0">
    <w:name w:val="Комментарий пользователя"/>
    <w:basedOn w:val="afa"/>
    <w:next w:val="a"/>
    <w:uiPriority w:val="99"/>
    <w:rsid w:val="002D41AA"/>
    <w:pPr>
      <w:jc w:val="left"/>
    </w:pPr>
    <w:rPr>
      <w:shd w:val="clear" w:color="auto" w:fill="FFDFE0"/>
    </w:rPr>
  </w:style>
  <w:style w:type="paragraph" w:customStyle="1" w:styleId="aff1">
    <w:name w:val="Куда обратиться?"/>
    <w:basedOn w:val="a6"/>
    <w:next w:val="a"/>
    <w:uiPriority w:val="99"/>
    <w:rsid w:val="002D41AA"/>
  </w:style>
  <w:style w:type="paragraph" w:customStyle="1" w:styleId="aff2">
    <w:name w:val="Моноширинный"/>
    <w:basedOn w:val="a"/>
    <w:next w:val="a"/>
    <w:uiPriority w:val="99"/>
    <w:rsid w:val="002D41AA"/>
    <w:pPr>
      <w:ind w:firstLine="0"/>
      <w:jc w:val="left"/>
    </w:pPr>
    <w:rPr>
      <w:rFonts w:ascii="Courier New" w:hAnsi="Courier New" w:cs="Courier New"/>
    </w:rPr>
  </w:style>
  <w:style w:type="character" w:customStyle="1" w:styleId="aff3">
    <w:name w:val="Найденные слова"/>
    <w:uiPriority w:val="99"/>
    <w:rsid w:val="002D41AA"/>
    <w:rPr>
      <w:color w:val="26282F"/>
      <w:shd w:val="clear" w:color="auto" w:fill="FFF580"/>
    </w:rPr>
  </w:style>
  <w:style w:type="paragraph" w:customStyle="1" w:styleId="aff4">
    <w:name w:val="Напишите нам"/>
    <w:basedOn w:val="a"/>
    <w:next w:val="a"/>
    <w:uiPriority w:val="99"/>
    <w:rsid w:val="002D41AA"/>
    <w:pPr>
      <w:spacing w:before="90" w:after="90"/>
      <w:ind w:left="180" w:right="180" w:firstLine="0"/>
    </w:pPr>
    <w:rPr>
      <w:sz w:val="20"/>
      <w:szCs w:val="20"/>
      <w:shd w:val="clear" w:color="auto" w:fill="EFFFAD"/>
    </w:rPr>
  </w:style>
  <w:style w:type="character" w:customStyle="1" w:styleId="aff5">
    <w:name w:val="Не вступил в силу"/>
    <w:uiPriority w:val="99"/>
    <w:rsid w:val="002D41AA"/>
    <w:rPr>
      <w:color w:val="000000"/>
      <w:shd w:val="clear" w:color="auto" w:fill="D8EDE8"/>
    </w:rPr>
  </w:style>
  <w:style w:type="paragraph" w:customStyle="1" w:styleId="aff6">
    <w:name w:val="Необходимые документы"/>
    <w:basedOn w:val="a6"/>
    <w:next w:val="a"/>
    <w:uiPriority w:val="99"/>
    <w:rsid w:val="002D41AA"/>
    <w:pPr>
      <w:ind w:firstLine="118"/>
    </w:pPr>
  </w:style>
  <w:style w:type="paragraph" w:customStyle="1" w:styleId="aff7">
    <w:name w:val="Нормальный (таблица)"/>
    <w:basedOn w:val="a"/>
    <w:next w:val="a"/>
    <w:uiPriority w:val="99"/>
    <w:rsid w:val="002D41AA"/>
    <w:pPr>
      <w:ind w:firstLine="0"/>
    </w:pPr>
  </w:style>
  <w:style w:type="paragraph" w:customStyle="1" w:styleId="aff8">
    <w:name w:val="Таблицы (моноширинный)"/>
    <w:basedOn w:val="a"/>
    <w:next w:val="a"/>
    <w:uiPriority w:val="99"/>
    <w:rsid w:val="002D41AA"/>
    <w:pPr>
      <w:ind w:firstLine="0"/>
      <w:jc w:val="left"/>
    </w:pPr>
    <w:rPr>
      <w:rFonts w:ascii="Courier New" w:hAnsi="Courier New" w:cs="Courier New"/>
    </w:rPr>
  </w:style>
  <w:style w:type="paragraph" w:customStyle="1" w:styleId="aff9">
    <w:name w:val="Оглавление"/>
    <w:basedOn w:val="aff8"/>
    <w:next w:val="a"/>
    <w:uiPriority w:val="99"/>
    <w:rsid w:val="002D41AA"/>
    <w:pPr>
      <w:ind w:left="140"/>
    </w:pPr>
  </w:style>
  <w:style w:type="character" w:customStyle="1" w:styleId="affa">
    <w:name w:val="Опечатки"/>
    <w:uiPriority w:val="99"/>
    <w:rsid w:val="002D41AA"/>
    <w:rPr>
      <w:color w:val="FF0000"/>
    </w:rPr>
  </w:style>
  <w:style w:type="paragraph" w:customStyle="1" w:styleId="affb">
    <w:name w:val="Переменная часть"/>
    <w:basedOn w:val="ac"/>
    <w:next w:val="a"/>
    <w:uiPriority w:val="99"/>
    <w:rsid w:val="002D41AA"/>
    <w:rPr>
      <w:sz w:val="18"/>
      <w:szCs w:val="18"/>
    </w:rPr>
  </w:style>
  <w:style w:type="paragraph" w:customStyle="1" w:styleId="affc">
    <w:name w:val="Подвал для информации об изменениях"/>
    <w:basedOn w:val="1"/>
    <w:next w:val="a"/>
    <w:uiPriority w:val="99"/>
    <w:rsid w:val="002D41A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D41AA"/>
    <w:rPr>
      <w:b/>
      <w:bCs/>
    </w:rPr>
  </w:style>
  <w:style w:type="paragraph" w:customStyle="1" w:styleId="affe">
    <w:name w:val="Подчёркнутый текст"/>
    <w:basedOn w:val="a"/>
    <w:next w:val="a"/>
    <w:uiPriority w:val="99"/>
    <w:rsid w:val="002D41AA"/>
    <w:pPr>
      <w:pBdr>
        <w:bottom w:val="single" w:sz="4" w:space="0" w:color="auto"/>
      </w:pBdr>
    </w:pPr>
  </w:style>
  <w:style w:type="paragraph" w:customStyle="1" w:styleId="afff">
    <w:name w:val="Постоянная часть"/>
    <w:basedOn w:val="ac"/>
    <w:next w:val="a"/>
    <w:uiPriority w:val="99"/>
    <w:rsid w:val="002D41AA"/>
    <w:rPr>
      <w:sz w:val="20"/>
      <w:szCs w:val="20"/>
    </w:rPr>
  </w:style>
  <w:style w:type="paragraph" w:customStyle="1" w:styleId="afff0">
    <w:name w:val="Прижатый влево"/>
    <w:basedOn w:val="a"/>
    <w:next w:val="a"/>
    <w:uiPriority w:val="99"/>
    <w:rsid w:val="002D41AA"/>
    <w:pPr>
      <w:ind w:firstLine="0"/>
      <w:jc w:val="left"/>
    </w:pPr>
  </w:style>
  <w:style w:type="paragraph" w:customStyle="1" w:styleId="afff1">
    <w:name w:val="Пример."/>
    <w:basedOn w:val="a6"/>
    <w:next w:val="a"/>
    <w:uiPriority w:val="99"/>
    <w:rsid w:val="002D41AA"/>
  </w:style>
  <w:style w:type="paragraph" w:customStyle="1" w:styleId="afff2">
    <w:name w:val="Примечание."/>
    <w:basedOn w:val="a6"/>
    <w:next w:val="a"/>
    <w:uiPriority w:val="99"/>
    <w:rsid w:val="002D41AA"/>
  </w:style>
  <w:style w:type="character" w:customStyle="1" w:styleId="afff3">
    <w:name w:val="Продолжение ссылки"/>
    <w:uiPriority w:val="99"/>
    <w:rsid w:val="002D41AA"/>
  </w:style>
  <w:style w:type="paragraph" w:customStyle="1" w:styleId="afff4">
    <w:name w:val="Словарная статья"/>
    <w:basedOn w:val="a"/>
    <w:next w:val="a"/>
    <w:uiPriority w:val="99"/>
    <w:rsid w:val="002D41AA"/>
    <w:pPr>
      <w:ind w:right="118" w:firstLine="0"/>
    </w:pPr>
  </w:style>
  <w:style w:type="character" w:customStyle="1" w:styleId="afff5">
    <w:name w:val="Сравнение редакций"/>
    <w:uiPriority w:val="99"/>
    <w:rsid w:val="002D41AA"/>
    <w:rPr>
      <w:color w:val="26282F"/>
    </w:rPr>
  </w:style>
  <w:style w:type="character" w:customStyle="1" w:styleId="afff6">
    <w:name w:val="Сравнение редакций. Добавленный фрагмент"/>
    <w:uiPriority w:val="99"/>
    <w:rsid w:val="002D41AA"/>
    <w:rPr>
      <w:color w:val="000000"/>
      <w:shd w:val="clear" w:color="auto" w:fill="C1D7FF"/>
    </w:rPr>
  </w:style>
  <w:style w:type="character" w:customStyle="1" w:styleId="afff7">
    <w:name w:val="Сравнение редакций. Удаленный фрагмент"/>
    <w:uiPriority w:val="99"/>
    <w:rsid w:val="002D41AA"/>
    <w:rPr>
      <w:color w:val="000000"/>
      <w:shd w:val="clear" w:color="auto" w:fill="C4C413"/>
    </w:rPr>
  </w:style>
  <w:style w:type="paragraph" w:customStyle="1" w:styleId="afff8">
    <w:name w:val="Ссылка на официальную публикацию"/>
    <w:basedOn w:val="a"/>
    <w:next w:val="a"/>
    <w:uiPriority w:val="99"/>
    <w:rsid w:val="002D41AA"/>
  </w:style>
  <w:style w:type="character" w:customStyle="1" w:styleId="afff9">
    <w:name w:val="Ссылка на утративший силу документ"/>
    <w:uiPriority w:val="99"/>
    <w:rsid w:val="002D41AA"/>
    <w:rPr>
      <w:color w:val="749232"/>
    </w:rPr>
  </w:style>
  <w:style w:type="paragraph" w:customStyle="1" w:styleId="afffa">
    <w:name w:val="Текст в таблице"/>
    <w:basedOn w:val="aff7"/>
    <w:next w:val="a"/>
    <w:uiPriority w:val="99"/>
    <w:rsid w:val="002D41AA"/>
    <w:pPr>
      <w:ind w:firstLine="500"/>
    </w:pPr>
  </w:style>
  <w:style w:type="paragraph" w:customStyle="1" w:styleId="afffb">
    <w:name w:val="Текст ЭР (см. также)"/>
    <w:basedOn w:val="a"/>
    <w:next w:val="a"/>
    <w:uiPriority w:val="99"/>
    <w:rsid w:val="002D41AA"/>
    <w:pPr>
      <w:spacing w:before="200"/>
      <w:ind w:firstLine="0"/>
      <w:jc w:val="left"/>
    </w:pPr>
    <w:rPr>
      <w:sz w:val="20"/>
      <w:szCs w:val="20"/>
    </w:rPr>
  </w:style>
  <w:style w:type="paragraph" w:customStyle="1" w:styleId="afffc">
    <w:name w:val="Технический комментарий"/>
    <w:basedOn w:val="a"/>
    <w:next w:val="a"/>
    <w:uiPriority w:val="99"/>
    <w:rsid w:val="002D41AA"/>
    <w:pPr>
      <w:ind w:firstLine="0"/>
      <w:jc w:val="left"/>
    </w:pPr>
    <w:rPr>
      <w:color w:val="463F31"/>
      <w:shd w:val="clear" w:color="auto" w:fill="FFFFA6"/>
    </w:rPr>
  </w:style>
  <w:style w:type="character" w:customStyle="1" w:styleId="afffd">
    <w:name w:val="Утратил силу"/>
    <w:uiPriority w:val="99"/>
    <w:rsid w:val="002D41AA"/>
    <w:rPr>
      <w:strike/>
      <w:color w:val="666600"/>
    </w:rPr>
  </w:style>
  <w:style w:type="paragraph" w:customStyle="1" w:styleId="afffe">
    <w:name w:val="Формула"/>
    <w:basedOn w:val="a"/>
    <w:next w:val="a"/>
    <w:uiPriority w:val="99"/>
    <w:rsid w:val="002D41AA"/>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2D41AA"/>
    <w:pPr>
      <w:jc w:val="center"/>
    </w:pPr>
  </w:style>
  <w:style w:type="paragraph" w:customStyle="1" w:styleId="-">
    <w:name w:val="ЭР-содержание (правое окно)"/>
    <w:basedOn w:val="a"/>
    <w:next w:val="a"/>
    <w:uiPriority w:val="99"/>
    <w:rsid w:val="002D41AA"/>
    <w:pPr>
      <w:spacing w:before="300"/>
      <w:ind w:firstLine="0"/>
      <w:jc w:val="left"/>
    </w:pPr>
  </w:style>
  <w:style w:type="paragraph" w:styleId="affff0">
    <w:name w:val="List Paragraph"/>
    <w:basedOn w:val="a"/>
    <w:uiPriority w:val="34"/>
    <w:qFormat/>
    <w:rsid w:val="002D41AA"/>
    <w:pPr>
      <w:widowControl/>
      <w:autoSpaceDE/>
      <w:autoSpaceDN/>
      <w:adjustRightInd/>
      <w:spacing w:after="200" w:line="276" w:lineRule="auto"/>
      <w:ind w:left="720" w:firstLine="0"/>
      <w:jc w:val="left"/>
    </w:pPr>
    <w:rPr>
      <w:rFonts w:ascii="Calibri" w:hAnsi="Calibri" w:cs="Calibri"/>
      <w:sz w:val="22"/>
      <w:szCs w:val="22"/>
      <w:lang w:eastAsia="en-US"/>
    </w:rPr>
  </w:style>
  <w:style w:type="paragraph" w:styleId="affff1">
    <w:name w:val="header"/>
    <w:basedOn w:val="a"/>
    <w:link w:val="affff2"/>
    <w:uiPriority w:val="99"/>
    <w:unhideWhenUsed/>
    <w:rsid w:val="002D41AA"/>
    <w:pPr>
      <w:tabs>
        <w:tab w:val="center" w:pos="4677"/>
        <w:tab w:val="right" w:pos="9355"/>
      </w:tabs>
    </w:pPr>
    <w:rPr>
      <w:rFonts w:cs="Times New Roman"/>
      <w:lang w:val="x-none"/>
    </w:rPr>
  </w:style>
  <w:style w:type="character" w:customStyle="1" w:styleId="affff2">
    <w:name w:val="Верхний колонтитул Знак"/>
    <w:link w:val="affff1"/>
    <w:uiPriority w:val="99"/>
    <w:rsid w:val="002D41AA"/>
    <w:rPr>
      <w:rFonts w:ascii="Arial" w:eastAsia="Times New Roman" w:hAnsi="Arial" w:cs="Arial"/>
      <w:sz w:val="24"/>
      <w:szCs w:val="24"/>
      <w:lang w:eastAsia="ru-RU"/>
    </w:rPr>
  </w:style>
  <w:style w:type="paragraph" w:styleId="affff3">
    <w:name w:val="footer"/>
    <w:basedOn w:val="a"/>
    <w:link w:val="affff4"/>
    <w:uiPriority w:val="99"/>
    <w:unhideWhenUsed/>
    <w:rsid w:val="002D41AA"/>
    <w:pPr>
      <w:tabs>
        <w:tab w:val="center" w:pos="4677"/>
        <w:tab w:val="right" w:pos="9355"/>
      </w:tabs>
    </w:pPr>
    <w:rPr>
      <w:rFonts w:cs="Times New Roman"/>
      <w:lang w:val="x-none"/>
    </w:rPr>
  </w:style>
  <w:style w:type="character" w:customStyle="1" w:styleId="affff4">
    <w:name w:val="Нижний колонтитул Знак"/>
    <w:link w:val="affff3"/>
    <w:uiPriority w:val="99"/>
    <w:rsid w:val="002D41AA"/>
    <w:rPr>
      <w:rFonts w:ascii="Arial" w:eastAsia="Times New Roman" w:hAnsi="Arial" w:cs="Arial"/>
      <w:sz w:val="24"/>
      <w:szCs w:val="24"/>
      <w:lang w:eastAsia="ru-RU"/>
    </w:rPr>
  </w:style>
  <w:style w:type="paragraph" w:customStyle="1" w:styleId="Default">
    <w:name w:val="Default"/>
    <w:rsid w:val="002D41AA"/>
    <w:pPr>
      <w:autoSpaceDE w:val="0"/>
      <w:autoSpaceDN w:val="0"/>
      <w:adjustRightInd w:val="0"/>
    </w:pPr>
    <w:rPr>
      <w:rFonts w:ascii="Times New Roman" w:eastAsia="Times New Roman" w:hAnsi="Times New Roman"/>
      <w:color w:val="000000"/>
      <w:sz w:val="24"/>
      <w:szCs w:val="24"/>
    </w:rPr>
  </w:style>
  <w:style w:type="character" w:customStyle="1" w:styleId="affff5">
    <w:name w:val="Основной текст_"/>
    <w:link w:val="5"/>
    <w:locked/>
    <w:rsid w:val="002D41AA"/>
    <w:rPr>
      <w:rFonts w:ascii="Times New Roman" w:hAnsi="Times New Roman"/>
      <w:sz w:val="27"/>
      <w:shd w:val="clear" w:color="auto" w:fill="FFFFFF"/>
    </w:rPr>
  </w:style>
  <w:style w:type="paragraph" w:customStyle="1" w:styleId="5">
    <w:name w:val="Основной текст5"/>
    <w:basedOn w:val="a"/>
    <w:link w:val="affff5"/>
    <w:rsid w:val="002D41AA"/>
    <w:pPr>
      <w:shd w:val="clear" w:color="auto" w:fill="FFFFFF"/>
      <w:autoSpaceDE/>
      <w:autoSpaceDN/>
      <w:adjustRightInd/>
      <w:spacing w:after="240" w:line="240" w:lineRule="atLeast"/>
      <w:ind w:firstLine="0"/>
      <w:jc w:val="left"/>
    </w:pPr>
    <w:rPr>
      <w:rFonts w:ascii="Times New Roman" w:eastAsia="Calibri" w:hAnsi="Times New Roman" w:cs="Times New Roman"/>
      <w:sz w:val="27"/>
      <w:szCs w:val="20"/>
      <w:lang w:val="x-none" w:eastAsia="x-none"/>
    </w:rPr>
  </w:style>
  <w:style w:type="paragraph" w:styleId="affff6">
    <w:name w:val="No Spacing"/>
    <w:uiPriority w:val="1"/>
    <w:qFormat/>
    <w:rsid w:val="002D41AA"/>
    <w:rPr>
      <w:rFonts w:eastAsia="Times New Roman"/>
      <w:sz w:val="22"/>
      <w:szCs w:val="22"/>
    </w:rPr>
  </w:style>
  <w:style w:type="paragraph" w:customStyle="1" w:styleId="ConsPlusNonformat">
    <w:name w:val="ConsPlusNonformat"/>
    <w:uiPriority w:val="99"/>
    <w:rsid w:val="002D41AA"/>
    <w:pPr>
      <w:widowControl w:val="0"/>
      <w:suppressAutoHyphens/>
      <w:autoSpaceDE w:val="0"/>
    </w:pPr>
    <w:rPr>
      <w:rFonts w:ascii="Courier New" w:eastAsia="Times New Roman" w:hAnsi="Courier New" w:cs="Courier New"/>
      <w:kern w:val="2"/>
      <w:lang w:eastAsia="ar-SA"/>
    </w:rPr>
  </w:style>
  <w:style w:type="paragraph" w:styleId="affff7">
    <w:name w:val="Body Text"/>
    <w:basedOn w:val="a"/>
    <w:link w:val="affff8"/>
    <w:uiPriority w:val="99"/>
    <w:semiHidden/>
    <w:unhideWhenUsed/>
    <w:rsid w:val="002D41AA"/>
    <w:pPr>
      <w:widowControl/>
      <w:autoSpaceDE/>
      <w:autoSpaceDN/>
      <w:adjustRightInd/>
      <w:spacing w:after="120"/>
      <w:ind w:firstLine="0"/>
      <w:jc w:val="left"/>
    </w:pPr>
    <w:rPr>
      <w:rFonts w:ascii="Times New Roman" w:hAnsi="Times New Roman" w:cs="Times New Roman"/>
      <w:lang w:val="x-none"/>
    </w:rPr>
  </w:style>
  <w:style w:type="character" w:customStyle="1" w:styleId="affff8">
    <w:name w:val="Основной текст Знак"/>
    <w:link w:val="affff7"/>
    <w:uiPriority w:val="99"/>
    <w:semiHidden/>
    <w:rsid w:val="002D41AA"/>
    <w:rPr>
      <w:rFonts w:ascii="Times New Roman" w:eastAsia="Times New Roman" w:hAnsi="Times New Roman" w:cs="Times New Roman"/>
      <w:sz w:val="24"/>
      <w:szCs w:val="24"/>
      <w:lang w:eastAsia="ru-RU"/>
    </w:rPr>
  </w:style>
  <w:style w:type="table" w:styleId="affff9">
    <w:name w:val="Table Grid"/>
    <w:basedOn w:val="a1"/>
    <w:uiPriority w:val="59"/>
    <w:rsid w:val="002D41A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Hyperlink"/>
    <w:uiPriority w:val="99"/>
    <w:unhideWhenUsed/>
    <w:rsid w:val="002D41AA"/>
    <w:rPr>
      <w:rFonts w:cs="Times New Roman"/>
      <w:color w:val="0000FF"/>
      <w:u w:val="single"/>
    </w:rPr>
  </w:style>
  <w:style w:type="character" w:styleId="affffb">
    <w:name w:val="FollowedHyperlink"/>
    <w:uiPriority w:val="99"/>
    <w:semiHidden/>
    <w:unhideWhenUsed/>
    <w:rsid w:val="002D41AA"/>
    <w:rPr>
      <w:rFonts w:cs="Times New Roman"/>
      <w:color w:val="800080"/>
      <w:u w:val="single"/>
    </w:rPr>
  </w:style>
  <w:style w:type="character" w:styleId="affffc">
    <w:name w:val="footnote reference"/>
    <w:uiPriority w:val="99"/>
    <w:rsid w:val="002D41AA"/>
    <w:rPr>
      <w:rFonts w:cs="Times New Roman"/>
      <w:vertAlign w:val="superscript"/>
    </w:rPr>
  </w:style>
  <w:style w:type="paragraph" w:customStyle="1" w:styleId="ConsPlusNormal">
    <w:name w:val="ConsPlusNormal"/>
    <w:rsid w:val="002D41AA"/>
    <w:pPr>
      <w:widowControl w:val="0"/>
      <w:autoSpaceDE w:val="0"/>
      <w:autoSpaceDN w:val="0"/>
      <w:adjustRightInd w:val="0"/>
    </w:pPr>
    <w:rPr>
      <w:rFonts w:ascii="Arial" w:eastAsia="Times New Roman" w:hAnsi="Arial" w:cs="Arial"/>
    </w:rPr>
  </w:style>
  <w:style w:type="paragraph" w:styleId="affffd">
    <w:name w:val="List"/>
    <w:basedOn w:val="a"/>
    <w:uiPriority w:val="99"/>
    <w:rsid w:val="002D41AA"/>
    <w:pPr>
      <w:widowControl/>
      <w:autoSpaceDE/>
      <w:autoSpaceDN/>
      <w:adjustRightInd/>
      <w:ind w:left="283" w:hanging="283"/>
      <w:jc w:val="left"/>
    </w:pPr>
    <w:rPr>
      <w:rFonts w:ascii="Times New Roman" w:hAnsi="Times New Roman" w:cs="Times New Roman"/>
      <w:sz w:val="20"/>
      <w:szCs w:val="20"/>
    </w:rPr>
  </w:style>
  <w:style w:type="character" w:customStyle="1" w:styleId="11">
    <w:name w:val="Основной текст1"/>
    <w:rsid w:val="002D41AA"/>
    <w:rPr>
      <w:rFonts w:ascii="Times New Roman" w:hAnsi="Times New Roman"/>
      <w:color w:val="000000"/>
      <w:spacing w:val="0"/>
      <w:w w:val="100"/>
      <w:position w:val="0"/>
      <w:sz w:val="28"/>
      <w:u w:val="none"/>
      <w:effect w:val="none"/>
      <w:lang w:val="ru-RU"/>
    </w:rPr>
  </w:style>
  <w:style w:type="character" w:styleId="affffe">
    <w:name w:val="Strong"/>
    <w:uiPriority w:val="22"/>
    <w:qFormat/>
    <w:rsid w:val="002D41AA"/>
    <w:rPr>
      <w:rFonts w:cs="Times New Roman"/>
      <w:b/>
    </w:rPr>
  </w:style>
  <w:style w:type="character" w:customStyle="1" w:styleId="afffff">
    <w:name w:val="Текст выноски Знак"/>
    <w:link w:val="afffff0"/>
    <w:uiPriority w:val="99"/>
    <w:semiHidden/>
    <w:rsid w:val="002D41AA"/>
    <w:rPr>
      <w:rFonts w:ascii="Tahoma" w:eastAsia="Times New Roman" w:hAnsi="Tahoma" w:cs="Tahoma"/>
      <w:sz w:val="16"/>
      <w:szCs w:val="16"/>
      <w:lang w:eastAsia="ru-RU"/>
    </w:rPr>
  </w:style>
  <w:style w:type="paragraph" w:styleId="afffff0">
    <w:name w:val="Balloon Text"/>
    <w:basedOn w:val="a"/>
    <w:link w:val="afffff"/>
    <w:uiPriority w:val="99"/>
    <w:semiHidden/>
    <w:unhideWhenUsed/>
    <w:rsid w:val="002D41AA"/>
    <w:rPr>
      <w:rFonts w:ascii="Tahoma" w:hAnsi="Tahoma" w:cs="Times New Roman"/>
      <w:sz w:val="16"/>
      <w:szCs w:val="16"/>
      <w:lang w:val="x-none"/>
    </w:rPr>
  </w:style>
  <w:style w:type="paragraph" w:customStyle="1" w:styleId="font5">
    <w:name w:val="font5"/>
    <w:basedOn w:val="a"/>
    <w:rsid w:val="00011584"/>
    <w:pPr>
      <w:widowControl/>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font6">
    <w:name w:val="font6"/>
    <w:basedOn w:val="a"/>
    <w:rsid w:val="00011584"/>
    <w:pPr>
      <w:widowControl/>
      <w:autoSpaceDE/>
      <w:autoSpaceDN/>
      <w:adjustRightInd/>
      <w:spacing w:before="100" w:beforeAutospacing="1" w:after="100" w:afterAutospacing="1"/>
      <w:ind w:firstLine="0"/>
      <w:jc w:val="left"/>
    </w:pPr>
    <w:rPr>
      <w:rFonts w:ascii="Times New Roman" w:hAnsi="Times New Roman" w:cs="Times New Roman"/>
      <w:b/>
      <w:bCs/>
      <w:color w:val="000000"/>
      <w:sz w:val="20"/>
      <w:szCs w:val="20"/>
    </w:rPr>
  </w:style>
  <w:style w:type="paragraph" w:customStyle="1" w:styleId="xl63">
    <w:name w:val="xl63"/>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4">
    <w:name w:val="xl64"/>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65">
    <w:name w:val="xl65"/>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6">
    <w:name w:val="xl66"/>
    <w:basedOn w:val="a"/>
    <w:rsid w:val="00011584"/>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7">
    <w:name w:val="xl67"/>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8">
    <w:name w:val="xl68"/>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69">
    <w:name w:val="xl69"/>
    <w:basedOn w:val="a"/>
    <w:rsid w:val="00011584"/>
    <w:pPr>
      <w:widowControl/>
      <w:pBdr>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70">
    <w:name w:val="xl70"/>
    <w:basedOn w:val="a"/>
    <w:rsid w:val="00011584"/>
    <w:pPr>
      <w:widowControl/>
      <w:pBdr>
        <w:bottom w:val="single" w:sz="8" w:space="0" w:color="000000"/>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71">
    <w:name w:val="xl71"/>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72">
    <w:name w:val="xl72"/>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73">
    <w:name w:val="xl73"/>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74">
    <w:name w:val="xl74"/>
    <w:basedOn w:val="a"/>
    <w:rsid w:val="00011584"/>
    <w:pPr>
      <w:widowControl/>
      <w:pBdr>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75">
    <w:name w:val="xl75"/>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76">
    <w:name w:val="xl76"/>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color w:val="000000"/>
      <w:sz w:val="20"/>
      <w:szCs w:val="20"/>
    </w:rPr>
  </w:style>
  <w:style w:type="paragraph" w:customStyle="1" w:styleId="xl77">
    <w:name w:val="xl77"/>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78">
    <w:name w:val="xl78"/>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sz w:val="20"/>
      <w:szCs w:val="20"/>
    </w:rPr>
  </w:style>
  <w:style w:type="paragraph" w:customStyle="1" w:styleId="xl79">
    <w:name w:val="xl79"/>
    <w:basedOn w:val="a"/>
    <w:rsid w:val="00011584"/>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80">
    <w:name w:val="xl80"/>
    <w:basedOn w:val="a"/>
    <w:rsid w:val="00011584"/>
    <w:pPr>
      <w:widowControl/>
      <w:pBdr>
        <w:top w:val="single" w:sz="8" w:space="0" w:color="auto"/>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81">
    <w:name w:val="xl81"/>
    <w:basedOn w:val="a"/>
    <w:rsid w:val="00011584"/>
    <w:pPr>
      <w:widowControl/>
      <w:pBdr>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82">
    <w:name w:val="xl82"/>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rPr>
  </w:style>
  <w:style w:type="paragraph" w:customStyle="1" w:styleId="xl83">
    <w:name w:val="xl83"/>
    <w:basedOn w:val="a"/>
    <w:rsid w:val="00011584"/>
    <w:pPr>
      <w:widowControl/>
      <w:pBdr>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b/>
      <w:bCs/>
      <w:sz w:val="20"/>
      <w:szCs w:val="20"/>
    </w:rPr>
  </w:style>
  <w:style w:type="paragraph" w:customStyle="1" w:styleId="xl84">
    <w:name w:val="xl84"/>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color w:val="000000"/>
      <w:sz w:val="20"/>
      <w:szCs w:val="20"/>
    </w:rPr>
  </w:style>
  <w:style w:type="paragraph" w:customStyle="1" w:styleId="xl85">
    <w:name w:val="xl85"/>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86">
    <w:name w:val="xl86"/>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87">
    <w:name w:val="xl87"/>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88">
    <w:name w:val="xl88"/>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89">
    <w:name w:val="xl89"/>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90">
    <w:name w:val="xl90"/>
    <w:basedOn w:val="a"/>
    <w:rsid w:val="00011584"/>
    <w:pPr>
      <w:widowControl/>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1">
    <w:name w:val="xl91"/>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2">
    <w:name w:val="xl92"/>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93">
    <w:name w:val="xl93"/>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18"/>
      <w:szCs w:val="18"/>
    </w:rPr>
  </w:style>
  <w:style w:type="paragraph" w:customStyle="1" w:styleId="xl94">
    <w:name w:val="xl94"/>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5">
    <w:name w:val="xl95"/>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6">
    <w:name w:val="xl96"/>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97">
    <w:name w:val="xl97"/>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98">
    <w:name w:val="xl98"/>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99">
    <w:name w:val="xl99"/>
    <w:basedOn w:val="a"/>
    <w:rsid w:val="0001158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0">
    <w:name w:val="xl100"/>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101">
    <w:name w:val="xl101"/>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2">
    <w:name w:val="xl102"/>
    <w:basedOn w:val="a"/>
    <w:rsid w:val="00011584"/>
    <w:pPr>
      <w:widowControl/>
      <w:pBdr>
        <w:top w:val="single" w:sz="8" w:space="0" w:color="auto"/>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103">
    <w:name w:val="xl103"/>
    <w:basedOn w:val="a"/>
    <w:rsid w:val="00011584"/>
    <w:pPr>
      <w:widowControl/>
      <w:pBdr>
        <w:top w:val="single" w:sz="8" w:space="0" w:color="auto"/>
        <w:bottom w:val="single" w:sz="8" w:space="0" w:color="auto"/>
      </w:pBdr>
      <w:shd w:val="clear" w:color="000000" w:fill="92D050"/>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04">
    <w:name w:val="xl104"/>
    <w:basedOn w:val="a"/>
    <w:rsid w:val="00011584"/>
    <w:pPr>
      <w:widowControl/>
      <w:pBdr>
        <w:top w:val="single" w:sz="8" w:space="0" w:color="auto"/>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5">
    <w:name w:val="xl105"/>
    <w:basedOn w:val="a"/>
    <w:rsid w:val="00011584"/>
    <w:pPr>
      <w:widowControl/>
      <w:pBdr>
        <w:top w:val="single" w:sz="8" w:space="0" w:color="auto"/>
        <w:bottom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6">
    <w:name w:val="xl106"/>
    <w:basedOn w:val="a"/>
    <w:rsid w:val="00011584"/>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107">
    <w:name w:val="xl107"/>
    <w:basedOn w:val="a"/>
    <w:rsid w:val="00011584"/>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8">
    <w:name w:val="xl108"/>
    <w:basedOn w:val="a"/>
    <w:rsid w:val="00011584"/>
    <w:pPr>
      <w:widowControl/>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09">
    <w:name w:val="xl109"/>
    <w:basedOn w:val="a"/>
    <w:rsid w:val="00011584"/>
    <w:pPr>
      <w:widowControl/>
      <w:pBdr>
        <w:top w:val="single" w:sz="8" w:space="0" w:color="auto"/>
        <w:left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0">
    <w:name w:val="xl110"/>
    <w:basedOn w:val="a"/>
    <w:rsid w:val="00011584"/>
    <w:pPr>
      <w:widowControl/>
      <w:pBdr>
        <w:bottom w:val="single" w:sz="8" w:space="0" w:color="auto"/>
        <w:right w:val="single" w:sz="8" w:space="0" w:color="auto"/>
      </w:pBdr>
      <w:shd w:val="clear" w:color="000000" w:fill="92D050"/>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11">
    <w:name w:val="xl111"/>
    <w:basedOn w:val="a"/>
    <w:rsid w:val="00011584"/>
    <w:pPr>
      <w:widowControl/>
      <w:pBdr>
        <w:top w:val="single" w:sz="8" w:space="0" w:color="auto"/>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12">
    <w:name w:val="xl112"/>
    <w:basedOn w:val="a"/>
    <w:rsid w:val="00011584"/>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3">
    <w:name w:val="xl113"/>
    <w:basedOn w:val="a"/>
    <w:rsid w:val="00011584"/>
    <w:pPr>
      <w:widowControl/>
      <w:pBdr>
        <w:top w:val="single" w:sz="8" w:space="0" w:color="auto"/>
        <w:left w:val="single" w:sz="8" w:space="0" w:color="auto"/>
        <w:bottom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4">
    <w:name w:val="xl114"/>
    <w:basedOn w:val="a"/>
    <w:rsid w:val="00011584"/>
    <w:pPr>
      <w:widowControl/>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5">
    <w:name w:val="xl115"/>
    <w:basedOn w:val="a"/>
    <w:rsid w:val="00011584"/>
    <w:pPr>
      <w:widowControl/>
      <w:pBdr>
        <w:left w:val="single" w:sz="8" w:space="0" w:color="auto"/>
        <w:right w:val="single" w:sz="8" w:space="0" w:color="auto"/>
      </w:pBdr>
      <w:shd w:val="clear" w:color="000000" w:fill="92D050"/>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6">
    <w:name w:val="xl116"/>
    <w:basedOn w:val="a"/>
    <w:rsid w:val="00011584"/>
    <w:pPr>
      <w:widowControl/>
      <w:pBdr>
        <w:top w:val="single" w:sz="8" w:space="0" w:color="auto"/>
        <w:left w:val="single" w:sz="8" w:space="0" w:color="000000"/>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7">
    <w:name w:val="xl117"/>
    <w:basedOn w:val="a"/>
    <w:rsid w:val="00011584"/>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8">
    <w:name w:val="xl118"/>
    <w:basedOn w:val="a"/>
    <w:rsid w:val="00011584"/>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19">
    <w:name w:val="xl119"/>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color w:val="000000"/>
      <w:sz w:val="20"/>
      <w:szCs w:val="20"/>
    </w:rPr>
  </w:style>
  <w:style w:type="paragraph" w:customStyle="1" w:styleId="xl120">
    <w:name w:val="xl120"/>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21">
    <w:name w:val="xl121"/>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22">
    <w:name w:val="xl122"/>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23">
    <w:name w:val="xl123"/>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24">
    <w:name w:val="xl124"/>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25">
    <w:name w:val="xl125"/>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26">
    <w:name w:val="xl126"/>
    <w:basedOn w:val="a"/>
    <w:rsid w:val="00011584"/>
    <w:pPr>
      <w:widowControl/>
      <w:pBdr>
        <w:left w:val="single" w:sz="8" w:space="0" w:color="auto"/>
        <w:bottom w:val="single" w:sz="8" w:space="0" w:color="000000"/>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127">
    <w:name w:val="xl127"/>
    <w:basedOn w:val="a"/>
    <w:rsid w:val="00011584"/>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28">
    <w:name w:val="xl128"/>
    <w:basedOn w:val="a"/>
    <w:rsid w:val="00011584"/>
    <w:pPr>
      <w:widowControl/>
      <w:pBdr>
        <w:top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29">
    <w:name w:val="xl129"/>
    <w:basedOn w:val="a"/>
    <w:rsid w:val="00011584"/>
    <w:pPr>
      <w:widowControl/>
      <w:pBdr>
        <w:top w:val="single" w:sz="8" w:space="0" w:color="auto"/>
        <w:bottom w:val="single" w:sz="8" w:space="0" w:color="auto"/>
        <w:right w:val="single" w:sz="8" w:space="0" w:color="000000"/>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30">
    <w:name w:val="xl130"/>
    <w:basedOn w:val="a"/>
    <w:rsid w:val="00011584"/>
    <w:pPr>
      <w:widowControl/>
      <w:pBdr>
        <w:left w:val="single" w:sz="8" w:space="0" w:color="auto"/>
        <w:bottom w:val="single" w:sz="8" w:space="0" w:color="000000"/>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color w:val="000000"/>
      <w:sz w:val="20"/>
      <w:szCs w:val="20"/>
    </w:rPr>
  </w:style>
  <w:style w:type="paragraph" w:customStyle="1" w:styleId="xl131">
    <w:name w:val="xl131"/>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2">
    <w:name w:val="xl132"/>
    <w:basedOn w:val="a"/>
    <w:rsid w:val="00011584"/>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3">
    <w:name w:val="xl133"/>
    <w:basedOn w:val="a"/>
    <w:rsid w:val="00011584"/>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134">
    <w:name w:val="xl134"/>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5">
    <w:name w:val="xl135"/>
    <w:basedOn w:val="a"/>
    <w:rsid w:val="00011584"/>
    <w:pPr>
      <w:widowControl/>
      <w:pBdr>
        <w:righ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6">
    <w:name w:val="xl136"/>
    <w:basedOn w:val="a"/>
    <w:rsid w:val="00011584"/>
    <w:pPr>
      <w:widowControl/>
      <w:pBdr>
        <w:left w:val="single" w:sz="8" w:space="0" w:color="auto"/>
        <w:right w:val="single" w:sz="8"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color w:val="000000"/>
      <w:sz w:val="20"/>
      <w:szCs w:val="20"/>
    </w:rPr>
  </w:style>
  <w:style w:type="paragraph" w:customStyle="1" w:styleId="xl137">
    <w:name w:val="xl137"/>
    <w:basedOn w:val="a"/>
    <w:rsid w:val="00011584"/>
    <w:pPr>
      <w:widowControl/>
      <w:pBdr>
        <w:left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 w:type="paragraph" w:customStyle="1" w:styleId="xl138">
    <w:name w:val="xl138"/>
    <w:basedOn w:val="a"/>
    <w:rsid w:val="00011584"/>
    <w:pPr>
      <w:widowControl/>
      <w:pBdr>
        <w:left w:val="single" w:sz="8" w:space="0" w:color="auto"/>
        <w:bottom w:val="single" w:sz="8"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8638">
      <w:bodyDiv w:val="1"/>
      <w:marLeft w:val="0"/>
      <w:marRight w:val="0"/>
      <w:marTop w:val="0"/>
      <w:marBottom w:val="0"/>
      <w:divBdr>
        <w:top w:val="none" w:sz="0" w:space="0" w:color="auto"/>
        <w:left w:val="none" w:sz="0" w:space="0" w:color="auto"/>
        <w:bottom w:val="none" w:sz="0" w:space="0" w:color="auto"/>
        <w:right w:val="none" w:sz="0" w:space="0" w:color="auto"/>
      </w:divBdr>
    </w:div>
    <w:div w:id="347295134">
      <w:bodyDiv w:val="1"/>
      <w:marLeft w:val="0"/>
      <w:marRight w:val="0"/>
      <w:marTop w:val="0"/>
      <w:marBottom w:val="0"/>
      <w:divBdr>
        <w:top w:val="none" w:sz="0" w:space="0" w:color="auto"/>
        <w:left w:val="none" w:sz="0" w:space="0" w:color="auto"/>
        <w:bottom w:val="none" w:sz="0" w:space="0" w:color="auto"/>
        <w:right w:val="none" w:sz="0" w:space="0" w:color="auto"/>
      </w:divBdr>
    </w:div>
    <w:div w:id="360859132">
      <w:bodyDiv w:val="1"/>
      <w:marLeft w:val="0"/>
      <w:marRight w:val="0"/>
      <w:marTop w:val="0"/>
      <w:marBottom w:val="0"/>
      <w:divBdr>
        <w:top w:val="none" w:sz="0" w:space="0" w:color="auto"/>
        <w:left w:val="none" w:sz="0" w:space="0" w:color="auto"/>
        <w:bottom w:val="none" w:sz="0" w:space="0" w:color="auto"/>
        <w:right w:val="none" w:sz="0" w:space="0" w:color="auto"/>
      </w:divBdr>
    </w:div>
    <w:div w:id="368341765">
      <w:bodyDiv w:val="1"/>
      <w:marLeft w:val="0"/>
      <w:marRight w:val="0"/>
      <w:marTop w:val="0"/>
      <w:marBottom w:val="0"/>
      <w:divBdr>
        <w:top w:val="none" w:sz="0" w:space="0" w:color="auto"/>
        <w:left w:val="none" w:sz="0" w:space="0" w:color="auto"/>
        <w:bottom w:val="none" w:sz="0" w:space="0" w:color="auto"/>
        <w:right w:val="none" w:sz="0" w:space="0" w:color="auto"/>
      </w:divBdr>
    </w:div>
    <w:div w:id="572131130">
      <w:bodyDiv w:val="1"/>
      <w:marLeft w:val="0"/>
      <w:marRight w:val="0"/>
      <w:marTop w:val="0"/>
      <w:marBottom w:val="0"/>
      <w:divBdr>
        <w:top w:val="none" w:sz="0" w:space="0" w:color="auto"/>
        <w:left w:val="none" w:sz="0" w:space="0" w:color="auto"/>
        <w:bottom w:val="none" w:sz="0" w:space="0" w:color="auto"/>
        <w:right w:val="none" w:sz="0" w:space="0" w:color="auto"/>
      </w:divBdr>
    </w:div>
    <w:div w:id="612984249">
      <w:bodyDiv w:val="1"/>
      <w:marLeft w:val="0"/>
      <w:marRight w:val="0"/>
      <w:marTop w:val="0"/>
      <w:marBottom w:val="0"/>
      <w:divBdr>
        <w:top w:val="none" w:sz="0" w:space="0" w:color="auto"/>
        <w:left w:val="none" w:sz="0" w:space="0" w:color="auto"/>
        <w:bottom w:val="none" w:sz="0" w:space="0" w:color="auto"/>
        <w:right w:val="none" w:sz="0" w:space="0" w:color="auto"/>
      </w:divBdr>
    </w:div>
    <w:div w:id="686521979">
      <w:bodyDiv w:val="1"/>
      <w:marLeft w:val="0"/>
      <w:marRight w:val="0"/>
      <w:marTop w:val="0"/>
      <w:marBottom w:val="0"/>
      <w:divBdr>
        <w:top w:val="none" w:sz="0" w:space="0" w:color="auto"/>
        <w:left w:val="none" w:sz="0" w:space="0" w:color="auto"/>
        <w:bottom w:val="none" w:sz="0" w:space="0" w:color="auto"/>
        <w:right w:val="none" w:sz="0" w:space="0" w:color="auto"/>
      </w:divBdr>
    </w:div>
    <w:div w:id="732431994">
      <w:bodyDiv w:val="1"/>
      <w:marLeft w:val="0"/>
      <w:marRight w:val="0"/>
      <w:marTop w:val="0"/>
      <w:marBottom w:val="0"/>
      <w:divBdr>
        <w:top w:val="none" w:sz="0" w:space="0" w:color="auto"/>
        <w:left w:val="none" w:sz="0" w:space="0" w:color="auto"/>
        <w:bottom w:val="none" w:sz="0" w:space="0" w:color="auto"/>
        <w:right w:val="none" w:sz="0" w:space="0" w:color="auto"/>
      </w:divBdr>
    </w:div>
    <w:div w:id="820197488">
      <w:bodyDiv w:val="1"/>
      <w:marLeft w:val="0"/>
      <w:marRight w:val="0"/>
      <w:marTop w:val="0"/>
      <w:marBottom w:val="0"/>
      <w:divBdr>
        <w:top w:val="none" w:sz="0" w:space="0" w:color="auto"/>
        <w:left w:val="none" w:sz="0" w:space="0" w:color="auto"/>
        <w:bottom w:val="none" w:sz="0" w:space="0" w:color="auto"/>
        <w:right w:val="none" w:sz="0" w:space="0" w:color="auto"/>
      </w:divBdr>
    </w:div>
    <w:div w:id="981426605">
      <w:bodyDiv w:val="1"/>
      <w:marLeft w:val="0"/>
      <w:marRight w:val="0"/>
      <w:marTop w:val="0"/>
      <w:marBottom w:val="0"/>
      <w:divBdr>
        <w:top w:val="none" w:sz="0" w:space="0" w:color="auto"/>
        <w:left w:val="none" w:sz="0" w:space="0" w:color="auto"/>
        <w:bottom w:val="none" w:sz="0" w:space="0" w:color="auto"/>
        <w:right w:val="none" w:sz="0" w:space="0" w:color="auto"/>
      </w:divBdr>
    </w:div>
    <w:div w:id="996418283">
      <w:bodyDiv w:val="1"/>
      <w:marLeft w:val="0"/>
      <w:marRight w:val="0"/>
      <w:marTop w:val="0"/>
      <w:marBottom w:val="0"/>
      <w:divBdr>
        <w:top w:val="none" w:sz="0" w:space="0" w:color="auto"/>
        <w:left w:val="none" w:sz="0" w:space="0" w:color="auto"/>
        <w:bottom w:val="none" w:sz="0" w:space="0" w:color="auto"/>
        <w:right w:val="none" w:sz="0" w:space="0" w:color="auto"/>
      </w:divBdr>
    </w:div>
    <w:div w:id="1266420547">
      <w:bodyDiv w:val="1"/>
      <w:marLeft w:val="0"/>
      <w:marRight w:val="0"/>
      <w:marTop w:val="0"/>
      <w:marBottom w:val="0"/>
      <w:divBdr>
        <w:top w:val="none" w:sz="0" w:space="0" w:color="auto"/>
        <w:left w:val="none" w:sz="0" w:space="0" w:color="auto"/>
        <w:bottom w:val="none" w:sz="0" w:space="0" w:color="auto"/>
        <w:right w:val="none" w:sz="0" w:space="0" w:color="auto"/>
      </w:divBdr>
    </w:div>
    <w:div w:id="1291395580">
      <w:bodyDiv w:val="1"/>
      <w:marLeft w:val="0"/>
      <w:marRight w:val="0"/>
      <w:marTop w:val="0"/>
      <w:marBottom w:val="0"/>
      <w:divBdr>
        <w:top w:val="none" w:sz="0" w:space="0" w:color="auto"/>
        <w:left w:val="none" w:sz="0" w:space="0" w:color="auto"/>
        <w:bottom w:val="none" w:sz="0" w:space="0" w:color="auto"/>
        <w:right w:val="none" w:sz="0" w:space="0" w:color="auto"/>
      </w:divBdr>
    </w:div>
    <w:div w:id="1449738063">
      <w:bodyDiv w:val="1"/>
      <w:marLeft w:val="0"/>
      <w:marRight w:val="0"/>
      <w:marTop w:val="0"/>
      <w:marBottom w:val="0"/>
      <w:divBdr>
        <w:top w:val="none" w:sz="0" w:space="0" w:color="auto"/>
        <w:left w:val="none" w:sz="0" w:space="0" w:color="auto"/>
        <w:bottom w:val="none" w:sz="0" w:space="0" w:color="auto"/>
        <w:right w:val="none" w:sz="0" w:space="0" w:color="auto"/>
      </w:divBdr>
    </w:div>
    <w:div w:id="1532451659">
      <w:bodyDiv w:val="1"/>
      <w:marLeft w:val="0"/>
      <w:marRight w:val="0"/>
      <w:marTop w:val="0"/>
      <w:marBottom w:val="0"/>
      <w:divBdr>
        <w:top w:val="none" w:sz="0" w:space="0" w:color="auto"/>
        <w:left w:val="none" w:sz="0" w:space="0" w:color="auto"/>
        <w:bottom w:val="none" w:sz="0" w:space="0" w:color="auto"/>
        <w:right w:val="none" w:sz="0" w:space="0" w:color="auto"/>
      </w:divBdr>
    </w:div>
    <w:div w:id="1598977085">
      <w:bodyDiv w:val="1"/>
      <w:marLeft w:val="0"/>
      <w:marRight w:val="0"/>
      <w:marTop w:val="0"/>
      <w:marBottom w:val="0"/>
      <w:divBdr>
        <w:top w:val="none" w:sz="0" w:space="0" w:color="auto"/>
        <w:left w:val="none" w:sz="0" w:space="0" w:color="auto"/>
        <w:bottom w:val="none" w:sz="0" w:space="0" w:color="auto"/>
        <w:right w:val="none" w:sz="0" w:space="0" w:color="auto"/>
      </w:divBdr>
    </w:div>
    <w:div w:id="1691488889">
      <w:bodyDiv w:val="1"/>
      <w:marLeft w:val="0"/>
      <w:marRight w:val="0"/>
      <w:marTop w:val="0"/>
      <w:marBottom w:val="0"/>
      <w:divBdr>
        <w:top w:val="none" w:sz="0" w:space="0" w:color="auto"/>
        <w:left w:val="none" w:sz="0" w:space="0" w:color="auto"/>
        <w:bottom w:val="none" w:sz="0" w:space="0" w:color="auto"/>
        <w:right w:val="none" w:sz="0" w:space="0" w:color="auto"/>
      </w:divBdr>
    </w:div>
    <w:div w:id="1867213110">
      <w:bodyDiv w:val="1"/>
      <w:marLeft w:val="0"/>
      <w:marRight w:val="0"/>
      <w:marTop w:val="0"/>
      <w:marBottom w:val="0"/>
      <w:divBdr>
        <w:top w:val="none" w:sz="0" w:space="0" w:color="auto"/>
        <w:left w:val="none" w:sz="0" w:space="0" w:color="auto"/>
        <w:bottom w:val="none" w:sz="0" w:space="0" w:color="auto"/>
        <w:right w:val="none" w:sz="0" w:space="0" w:color="auto"/>
      </w:divBdr>
    </w:div>
    <w:div w:id="1920213063">
      <w:bodyDiv w:val="1"/>
      <w:marLeft w:val="0"/>
      <w:marRight w:val="0"/>
      <w:marTop w:val="0"/>
      <w:marBottom w:val="0"/>
      <w:divBdr>
        <w:top w:val="none" w:sz="0" w:space="0" w:color="auto"/>
        <w:left w:val="none" w:sz="0" w:space="0" w:color="auto"/>
        <w:bottom w:val="none" w:sz="0" w:space="0" w:color="auto"/>
        <w:right w:val="none" w:sz="0" w:space="0" w:color="auto"/>
      </w:divBdr>
    </w:div>
    <w:div w:id="1963683994">
      <w:bodyDiv w:val="1"/>
      <w:marLeft w:val="0"/>
      <w:marRight w:val="0"/>
      <w:marTop w:val="0"/>
      <w:marBottom w:val="0"/>
      <w:divBdr>
        <w:top w:val="none" w:sz="0" w:space="0" w:color="auto"/>
        <w:left w:val="none" w:sz="0" w:space="0" w:color="auto"/>
        <w:bottom w:val="none" w:sz="0" w:space="0" w:color="auto"/>
        <w:right w:val="none" w:sz="0" w:space="0" w:color="auto"/>
      </w:divBdr>
    </w:div>
    <w:div w:id="2001814093">
      <w:bodyDiv w:val="1"/>
      <w:marLeft w:val="0"/>
      <w:marRight w:val="0"/>
      <w:marTop w:val="0"/>
      <w:marBottom w:val="0"/>
      <w:divBdr>
        <w:top w:val="none" w:sz="0" w:space="0" w:color="auto"/>
        <w:left w:val="none" w:sz="0" w:space="0" w:color="auto"/>
        <w:bottom w:val="none" w:sz="0" w:space="0" w:color="auto"/>
        <w:right w:val="none" w:sz="0" w:space="0" w:color="auto"/>
      </w:divBdr>
    </w:div>
    <w:div w:id="2078043819">
      <w:bodyDiv w:val="1"/>
      <w:marLeft w:val="0"/>
      <w:marRight w:val="0"/>
      <w:marTop w:val="0"/>
      <w:marBottom w:val="0"/>
      <w:divBdr>
        <w:top w:val="none" w:sz="0" w:space="0" w:color="auto"/>
        <w:left w:val="none" w:sz="0" w:space="0" w:color="auto"/>
        <w:bottom w:val="none" w:sz="0" w:space="0" w:color="auto"/>
        <w:right w:val="none" w:sz="0" w:space="0" w:color="auto"/>
      </w:divBdr>
    </w:div>
    <w:div w:id="2103643212">
      <w:bodyDiv w:val="1"/>
      <w:marLeft w:val="0"/>
      <w:marRight w:val="0"/>
      <w:marTop w:val="0"/>
      <w:marBottom w:val="0"/>
      <w:divBdr>
        <w:top w:val="none" w:sz="0" w:space="0" w:color="auto"/>
        <w:left w:val="none" w:sz="0" w:space="0" w:color="auto"/>
        <w:bottom w:val="none" w:sz="0" w:space="0" w:color="auto"/>
        <w:right w:val="none" w:sz="0" w:space="0" w:color="auto"/>
      </w:divBdr>
    </w:div>
    <w:div w:id="21108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43862925.0" TargetMode="External"/><Relationship Id="rId18" Type="http://schemas.openxmlformats.org/officeDocument/2006/relationships/hyperlink" Target="garantF1://70279634.21" TargetMode="External"/><Relationship Id="rId26" Type="http://schemas.openxmlformats.org/officeDocument/2006/relationships/hyperlink" Target="garantF1://19870911.0" TargetMode="External"/><Relationship Id="rId3" Type="http://schemas.openxmlformats.org/officeDocument/2006/relationships/styles" Target="styles.xml"/><Relationship Id="rId21" Type="http://schemas.openxmlformats.org/officeDocument/2006/relationships/hyperlink" Target="garantF1://94365.0" TargetMode="External"/><Relationship Id="rId7" Type="http://schemas.openxmlformats.org/officeDocument/2006/relationships/footnotes" Target="footnotes.xml"/><Relationship Id="rId12" Type="http://schemas.openxmlformats.org/officeDocument/2006/relationships/hyperlink" Target="garantF1://19825897.0" TargetMode="External"/><Relationship Id="rId17" Type="http://schemas.openxmlformats.org/officeDocument/2006/relationships/hyperlink" Target="garantF1://70070946.0" TargetMode="External"/><Relationship Id="rId25" Type="http://schemas.openxmlformats.org/officeDocument/2006/relationships/hyperlink" Target="garantF1://19870911.1001"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94365.1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9825897.538" TargetMode="External"/><Relationship Id="rId24" Type="http://schemas.openxmlformats.org/officeDocument/2006/relationships/hyperlink" Target="garantF1://70070946.0" TargetMode="External"/><Relationship Id="rId5" Type="http://schemas.openxmlformats.org/officeDocument/2006/relationships/settings" Target="settings.xml"/><Relationship Id="rId15" Type="http://schemas.openxmlformats.org/officeDocument/2006/relationships/hyperlink" Target="garantF1://70191362.0" TargetMode="External"/><Relationship Id="rId23" Type="http://schemas.openxmlformats.org/officeDocument/2006/relationships/hyperlink" Target="garantF1://19835294.0" TargetMode="External"/><Relationship Id="rId28" Type="http://schemas.openxmlformats.org/officeDocument/2006/relationships/fontTable" Target="fontTable.xml"/><Relationship Id="rId10" Type="http://schemas.openxmlformats.org/officeDocument/2006/relationships/hyperlink" Target="garantF1://43857856.0" TargetMode="External"/><Relationship Id="rId19" Type="http://schemas.openxmlformats.org/officeDocument/2006/relationships/hyperlink" Target="garantF1://70279634.0" TargetMode="External"/><Relationship Id="rId4" Type="http://schemas.microsoft.com/office/2007/relationships/stylesWithEffects" Target="stylesWithEffects.xml"/><Relationship Id="rId9" Type="http://schemas.openxmlformats.org/officeDocument/2006/relationships/hyperlink" Target="garantF1://43857860.0" TargetMode="External"/><Relationship Id="rId14" Type="http://schemas.openxmlformats.org/officeDocument/2006/relationships/hyperlink" Target="http://www.admin.chita.ru" TargetMode="External"/><Relationship Id="rId22" Type="http://schemas.openxmlformats.org/officeDocument/2006/relationships/hyperlink" Target="garantF1://19835294.100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1169E9-6BAE-4EBD-BB06-E8CFBCFD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39192</Words>
  <Characters>223397</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262065</CharactersWithSpaces>
  <SharedDoc>false</SharedDoc>
  <HLinks>
    <vt:vector size="198" baseType="variant">
      <vt:variant>
        <vt:i4>2621457</vt:i4>
      </vt:variant>
      <vt:variant>
        <vt:i4>96</vt:i4>
      </vt:variant>
      <vt:variant>
        <vt:i4>0</vt:i4>
      </vt:variant>
      <vt:variant>
        <vt:i4>5</vt:i4>
      </vt:variant>
      <vt:variant>
        <vt:lpwstr/>
      </vt:variant>
      <vt:variant>
        <vt:lpwstr>sub_1012</vt:lpwstr>
      </vt:variant>
      <vt:variant>
        <vt:i4>2621457</vt:i4>
      </vt:variant>
      <vt:variant>
        <vt:i4>93</vt:i4>
      </vt:variant>
      <vt:variant>
        <vt:i4>0</vt:i4>
      </vt:variant>
      <vt:variant>
        <vt:i4>5</vt:i4>
      </vt:variant>
      <vt:variant>
        <vt:lpwstr/>
      </vt:variant>
      <vt:variant>
        <vt:lpwstr>sub_1012</vt:lpwstr>
      </vt:variant>
      <vt:variant>
        <vt:i4>2621457</vt:i4>
      </vt:variant>
      <vt:variant>
        <vt:i4>90</vt:i4>
      </vt:variant>
      <vt:variant>
        <vt:i4>0</vt:i4>
      </vt:variant>
      <vt:variant>
        <vt:i4>5</vt:i4>
      </vt:variant>
      <vt:variant>
        <vt:lpwstr/>
      </vt:variant>
      <vt:variant>
        <vt:lpwstr>sub_1012</vt:lpwstr>
      </vt:variant>
      <vt:variant>
        <vt:i4>2621457</vt:i4>
      </vt:variant>
      <vt:variant>
        <vt:i4>87</vt:i4>
      </vt:variant>
      <vt:variant>
        <vt:i4>0</vt:i4>
      </vt:variant>
      <vt:variant>
        <vt:i4>5</vt:i4>
      </vt:variant>
      <vt:variant>
        <vt:lpwstr/>
      </vt:variant>
      <vt:variant>
        <vt:lpwstr>sub_1012</vt:lpwstr>
      </vt:variant>
      <vt:variant>
        <vt:i4>2621457</vt:i4>
      </vt:variant>
      <vt:variant>
        <vt:i4>84</vt:i4>
      </vt:variant>
      <vt:variant>
        <vt:i4>0</vt:i4>
      </vt:variant>
      <vt:variant>
        <vt:i4>5</vt:i4>
      </vt:variant>
      <vt:variant>
        <vt:lpwstr/>
      </vt:variant>
      <vt:variant>
        <vt:lpwstr>sub_1012</vt:lpwstr>
      </vt:variant>
      <vt:variant>
        <vt:i4>2621457</vt:i4>
      </vt:variant>
      <vt:variant>
        <vt:i4>81</vt:i4>
      </vt:variant>
      <vt:variant>
        <vt:i4>0</vt:i4>
      </vt:variant>
      <vt:variant>
        <vt:i4>5</vt:i4>
      </vt:variant>
      <vt:variant>
        <vt:lpwstr/>
      </vt:variant>
      <vt:variant>
        <vt:lpwstr>sub_1012</vt:lpwstr>
      </vt:variant>
      <vt:variant>
        <vt:i4>2621457</vt:i4>
      </vt:variant>
      <vt:variant>
        <vt:i4>78</vt:i4>
      </vt:variant>
      <vt:variant>
        <vt:i4>0</vt:i4>
      </vt:variant>
      <vt:variant>
        <vt:i4>5</vt:i4>
      </vt:variant>
      <vt:variant>
        <vt:lpwstr/>
      </vt:variant>
      <vt:variant>
        <vt:lpwstr>sub_1012</vt:lpwstr>
      </vt:variant>
      <vt:variant>
        <vt:i4>2621457</vt:i4>
      </vt:variant>
      <vt:variant>
        <vt:i4>75</vt:i4>
      </vt:variant>
      <vt:variant>
        <vt:i4>0</vt:i4>
      </vt:variant>
      <vt:variant>
        <vt:i4>5</vt:i4>
      </vt:variant>
      <vt:variant>
        <vt:lpwstr/>
      </vt:variant>
      <vt:variant>
        <vt:lpwstr>sub_1012</vt:lpwstr>
      </vt:variant>
      <vt:variant>
        <vt:i4>2621457</vt:i4>
      </vt:variant>
      <vt:variant>
        <vt:i4>72</vt:i4>
      </vt:variant>
      <vt:variant>
        <vt:i4>0</vt:i4>
      </vt:variant>
      <vt:variant>
        <vt:i4>5</vt:i4>
      </vt:variant>
      <vt:variant>
        <vt:lpwstr/>
      </vt:variant>
      <vt:variant>
        <vt:lpwstr>sub_1012</vt:lpwstr>
      </vt:variant>
      <vt:variant>
        <vt:i4>2621457</vt:i4>
      </vt:variant>
      <vt:variant>
        <vt:i4>69</vt:i4>
      </vt:variant>
      <vt:variant>
        <vt:i4>0</vt:i4>
      </vt:variant>
      <vt:variant>
        <vt:i4>5</vt:i4>
      </vt:variant>
      <vt:variant>
        <vt:lpwstr/>
      </vt:variant>
      <vt:variant>
        <vt:lpwstr>sub_1012</vt:lpwstr>
      </vt:variant>
      <vt:variant>
        <vt:i4>6488126</vt:i4>
      </vt:variant>
      <vt:variant>
        <vt:i4>66</vt:i4>
      </vt:variant>
      <vt:variant>
        <vt:i4>0</vt:i4>
      </vt:variant>
      <vt:variant>
        <vt:i4>5</vt:i4>
      </vt:variant>
      <vt:variant>
        <vt:lpwstr>garantf1://19870911.0/</vt:lpwstr>
      </vt:variant>
      <vt:variant>
        <vt:lpwstr/>
      </vt:variant>
      <vt:variant>
        <vt:i4>5046287</vt:i4>
      </vt:variant>
      <vt:variant>
        <vt:i4>63</vt:i4>
      </vt:variant>
      <vt:variant>
        <vt:i4>0</vt:i4>
      </vt:variant>
      <vt:variant>
        <vt:i4>5</vt:i4>
      </vt:variant>
      <vt:variant>
        <vt:lpwstr>garantf1://19870911.1001/</vt:lpwstr>
      </vt:variant>
      <vt:variant>
        <vt:lpwstr/>
      </vt:variant>
      <vt:variant>
        <vt:i4>6815792</vt:i4>
      </vt:variant>
      <vt:variant>
        <vt:i4>60</vt:i4>
      </vt:variant>
      <vt:variant>
        <vt:i4>0</vt:i4>
      </vt:variant>
      <vt:variant>
        <vt:i4>5</vt:i4>
      </vt:variant>
      <vt:variant>
        <vt:lpwstr>garantf1://70070946.0/</vt:lpwstr>
      </vt:variant>
      <vt:variant>
        <vt:lpwstr/>
      </vt:variant>
      <vt:variant>
        <vt:i4>2621457</vt:i4>
      </vt:variant>
      <vt:variant>
        <vt:i4>57</vt:i4>
      </vt:variant>
      <vt:variant>
        <vt:i4>0</vt:i4>
      </vt:variant>
      <vt:variant>
        <vt:i4>5</vt:i4>
      </vt:variant>
      <vt:variant>
        <vt:lpwstr/>
      </vt:variant>
      <vt:variant>
        <vt:lpwstr>sub_1012</vt:lpwstr>
      </vt:variant>
      <vt:variant>
        <vt:i4>2621457</vt:i4>
      </vt:variant>
      <vt:variant>
        <vt:i4>54</vt:i4>
      </vt:variant>
      <vt:variant>
        <vt:i4>0</vt:i4>
      </vt:variant>
      <vt:variant>
        <vt:i4>5</vt:i4>
      </vt:variant>
      <vt:variant>
        <vt:lpwstr/>
      </vt:variant>
      <vt:variant>
        <vt:lpwstr>sub_1012</vt:lpwstr>
      </vt:variant>
      <vt:variant>
        <vt:i4>7209012</vt:i4>
      </vt:variant>
      <vt:variant>
        <vt:i4>51</vt:i4>
      </vt:variant>
      <vt:variant>
        <vt:i4>0</vt:i4>
      </vt:variant>
      <vt:variant>
        <vt:i4>5</vt:i4>
      </vt:variant>
      <vt:variant>
        <vt:lpwstr>garantf1://19835294.0/</vt:lpwstr>
      </vt:variant>
      <vt:variant>
        <vt:lpwstr/>
      </vt:variant>
      <vt:variant>
        <vt:i4>4259845</vt:i4>
      </vt:variant>
      <vt:variant>
        <vt:i4>48</vt:i4>
      </vt:variant>
      <vt:variant>
        <vt:i4>0</vt:i4>
      </vt:variant>
      <vt:variant>
        <vt:i4>5</vt:i4>
      </vt:variant>
      <vt:variant>
        <vt:lpwstr>garantf1://19835294.1000/</vt:lpwstr>
      </vt:variant>
      <vt:variant>
        <vt:lpwstr/>
      </vt:variant>
      <vt:variant>
        <vt:i4>6619172</vt:i4>
      </vt:variant>
      <vt:variant>
        <vt:i4>45</vt:i4>
      </vt:variant>
      <vt:variant>
        <vt:i4>0</vt:i4>
      </vt:variant>
      <vt:variant>
        <vt:i4>5</vt:i4>
      </vt:variant>
      <vt:variant>
        <vt:lpwstr>garantf1://94365.0/</vt:lpwstr>
      </vt:variant>
      <vt:variant>
        <vt:lpwstr/>
      </vt:variant>
      <vt:variant>
        <vt:i4>8060964</vt:i4>
      </vt:variant>
      <vt:variant>
        <vt:i4>42</vt:i4>
      </vt:variant>
      <vt:variant>
        <vt:i4>0</vt:i4>
      </vt:variant>
      <vt:variant>
        <vt:i4>5</vt:i4>
      </vt:variant>
      <vt:variant>
        <vt:lpwstr>garantf1://94365.1000/</vt:lpwstr>
      </vt:variant>
      <vt:variant>
        <vt:lpwstr/>
      </vt:variant>
      <vt:variant>
        <vt:i4>6553661</vt:i4>
      </vt:variant>
      <vt:variant>
        <vt:i4>39</vt:i4>
      </vt:variant>
      <vt:variant>
        <vt:i4>0</vt:i4>
      </vt:variant>
      <vt:variant>
        <vt:i4>5</vt:i4>
      </vt:variant>
      <vt:variant>
        <vt:lpwstr>garantf1://70279634.0/</vt:lpwstr>
      </vt:variant>
      <vt:variant>
        <vt:lpwstr/>
      </vt:variant>
      <vt:variant>
        <vt:i4>7995455</vt:i4>
      </vt:variant>
      <vt:variant>
        <vt:i4>36</vt:i4>
      </vt:variant>
      <vt:variant>
        <vt:i4>0</vt:i4>
      </vt:variant>
      <vt:variant>
        <vt:i4>5</vt:i4>
      </vt:variant>
      <vt:variant>
        <vt:lpwstr>garantf1://70279634.21/</vt:lpwstr>
      </vt:variant>
      <vt:variant>
        <vt:lpwstr/>
      </vt:variant>
      <vt:variant>
        <vt:i4>6815792</vt:i4>
      </vt:variant>
      <vt:variant>
        <vt:i4>33</vt:i4>
      </vt:variant>
      <vt:variant>
        <vt:i4>0</vt:i4>
      </vt:variant>
      <vt:variant>
        <vt:i4>5</vt:i4>
      </vt:variant>
      <vt:variant>
        <vt:lpwstr>garantf1://70070946.0/</vt:lpwstr>
      </vt:variant>
      <vt:variant>
        <vt:lpwstr/>
      </vt:variant>
      <vt:variant>
        <vt:i4>6684710</vt:i4>
      </vt:variant>
      <vt:variant>
        <vt:i4>30</vt:i4>
      </vt:variant>
      <vt:variant>
        <vt:i4>0</vt:i4>
      </vt:variant>
      <vt:variant>
        <vt:i4>5</vt:i4>
      </vt:variant>
      <vt:variant>
        <vt:lpwstr>garantf1://86367.0/</vt:lpwstr>
      </vt:variant>
      <vt:variant>
        <vt:lpwstr/>
      </vt:variant>
      <vt:variant>
        <vt:i4>6946864</vt:i4>
      </vt:variant>
      <vt:variant>
        <vt:i4>27</vt:i4>
      </vt:variant>
      <vt:variant>
        <vt:i4>0</vt:i4>
      </vt:variant>
      <vt:variant>
        <vt:i4>5</vt:i4>
      </vt:variant>
      <vt:variant>
        <vt:lpwstr>garantf1://70191362.0/</vt:lpwstr>
      </vt:variant>
      <vt:variant>
        <vt:lpwstr/>
      </vt:variant>
      <vt:variant>
        <vt:i4>2752529</vt:i4>
      </vt:variant>
      <vt:variant>
        <vt:i4>24</vt:i4>
      </vt:variant>
      <vt:variant>
        <vt:i4>0</vt:i4>
      </vt:variant>
      <vt:variant>
        <vt:i4>5</vt:i4>
      </vt:variant>
      <vt:variant>
        <vt:lpwstr/>
      </vt:variant>
      <vt:variant>
        <vt:lpwstr>sub_0</vt:lpwstr>
      </vt:variant>
      <vt:variant>
        <vt:i4>8323124</vt:i4>
      </vt:variant>
      <vt:variant>
        <vt:i4>21</vt:i4>
      </vt:variant>
      <vt:variant>
        <vt:i4>0</vt:i4>
      </vt:variant>
      <vt:variant>
        <vt:i4>5</vt:i4>
      </vt:variant>
      <vt:variant>
        <vt:lpwstr>http://www.admin.chita.ru/</vt:lpwstr>
      </vt:variant>
      <vt:variant>
        <vt:lpwstr/>
      </vt:variant>
      <vt:variant>
        <vt:i4>6750257</vt:i4>
      </vt:variant>
      <vt:variant>
        <vt:i4>18</vt:i4>
      </vt:variant>
      <vt:variant>
        <vt:i4>0</vt:i4>
      </vt:variant>
      <vt:variant>
        <vt:i4>5</vt:i4>
      </vt:variant>
      <vt:variant>
        <vt:lpwstr>garantf1://43862925.0/</vt:lpwstr>
      </vt:variant>
      <vt:variant>
        <vt:lpwstr/>
      </vt:variant>
      <vt:variant>
        <vt:i4>2752528</vt:i4>
      </vt:variant>
      <vt:variant>
        <vt:i4>15</vt:i4>
      </vt:variant>
      <vt:variant>
        <vt:i4>0</vt:i4>
      </vt:variant>
      <vt:variant>
        <vt:i4>5</vt:i4>
      </vt:variant>
      <vt:variant>
        <vt:lpwstr/>
      </vt:variant>
      <vt:variant>
        <vt:lpwstr>sub_1000</vt:lpwstr>
      </vt:variant>
      <vt:variant>
        <vt:i4>7209020</vt:i4>
      </vt:variant>
      <vt:variant>
        <vt:i4>12</vt:i4>
      </vt:variant>
      <vt:variant>
        <vt:i4>0</vt:i4>
      </vt:variant>
      <vt:variant>
        <vt:i4>5</vt:i4>
      </vt:variant>
      <vt:variant>
        <vt:lpwstr>garantf1://19825897.0/</vt:lpwstr>
      </vt:variant>
      <vt:variant>
        <vt:lpwstr/>
      </vt:variant>
      <vt:variant>
        <vt:i4>6094849</vt:i4>
      </vt:variant>
      <vt:variant>
        <vt:i4>9</vt:i4>
      </vt:variant>
      <vt:variant>
        <vt:i4>0</vt:i4>
      </vt:variant>
      <vt:variant>
        <vt:i4>5</vt:i4>
      </vt:variant>
      <vt:variant>
        <vt:lpwstr>garantf1://19825897.538/</vt:lpwstr>
      </vt:variant>
      <vt:variant>
        <vt:lpwstr/>
      </vt:variant>
      <vt:variant>
        <vt:i4>6619184</vt:i4>
      </vt:variant>
      <vt:variant>
        <vt:i4>6</vt:i4>
      </vt:variant>
      <vt:variant>
        <vt:i4>0</vt:i4>
      </vt:variant>
      <vt:variant>
        <vt:i4>5</vt:i4>
      </vt:variant>
      <vt:variant>
        <vt:lpwstr>garantf1://43857856.0/</vt:lpwstr>
      </vt:variant>
      <vt:variant>
        <vt:lpwstr/>
      </vt:variant>
      <vt:variant>
        <vt:i4>6684726</vt:i4>
      </vt:variant>
      <vt:variant>
        <vt:i4>3</vt:i4>
      </vt:variant>
      <vt:variant>
        <vt:i4>0</vt:i4>
      </vt:variant>
      <vt:variant>
        <vt:i4>5</vt:i4>
      </vt:variant>
      <vt:variant>
        <vt:lpwstr>garantf1://43857860.0/</vt:lpwstr>
      </vt:variant>
      <vt:variant>
        <vt:lpwstr/>
      </vt:variant>
      <vt:variant>
        <vt:i4>6750256</vt:i4>
      </vt:variant>
      <vt:variant>
        <vt:i4>0</vt:i4>
      </vt:variant>
      <vt:variant>
        <vt:i4>0</vt:i4>
      </vt:variant>
      <vt:variant>
        <vt:i4>5</vt:i4>
      </vt:variant>
      <vt:variant>
        <vt:lpwstr>garantf1://43862924.0/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GordeevAV</cp:lastModifiedBy>
  <cp:revision>2</cp:revision>
  <cp:lastPrinted>2019-07-25T08:05:00Z</cp:lastPrinted>
  <dcterms:created xsi:type="dcterms:W3CDTF">2021-04-06T05:37:00Z</dcterms:created>
  <dcterms:modified xsi:type="dcterms:W3CDTF">2021-04-06T05:37:00Z</dcterms:modified>
</cp:coreProperties>
</file>